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1A8A40"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536BC73" w14:textId="77777777" w:rsidR="00F90453" w:rsidRDefault="0005294F"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2DF06CD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FE863B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1463872" w14:textId="77777777" w:rsidR="00222867" w:rsidRPr="00D635C4" w:rsidRDefault="0028377C" w:rsidP="00DE68A0">
            <w:pPr>
              <w:bidi w:val="0"/>
              <w:rPr>
                <w:rtl/>
              </w:rPr>
            </w:pPr>
            <w:r>
              <w:rPr>
                <w:rFonts w:hint="cs"/>
                <w:rtl/>
              </w:rPr>
              <w:t>משפטים</w:t>
            </w:r>
          </w:p>
        </w:tc>
      </w:tr>
      <w:tr w:rsidR="007548B0" w14:paraId="2008178D"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B8D596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8AD00E4" w14:textId="77777777" w:rsidR="00222867" w:rsidRPr="00D635C4" w:rsidRDefault="0028377C" w:rsidP="00DE68A0">
            <w:pPr>
              <w:bidi w:val="0"/>
            </w:pPr>
            <w:r>
              <w:rPr>
                <w:rFonts w:hint="cs"/>
                <w:rtl/>
              </w:rPr>
              <w:t>פטנטים</w:t>
            </w:r>
          </w:p>
        </w:tc>
      </w:tr>
      <w:tr w:rsidR="007548B0" w14:paraId="44514814"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7C4546"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77A9274" w14:textId="28B3058C" w:rsidR="00222867" w:rsidRDefault="000B55F5" w:rsidP="00DE68A0">
            <w:pPr>
              <w:rPr>
                <w:rtl/>
              </w:rPr>
            </w:pPr>
            <w:r>
              <w:rPr>
                <w:rFonts w:hint="cs"/>
                <w:rtl/>
              </w:rPr>
              <w:t>1.11.24</w:t>
            </w:r>
          </w:p>
        </w:tc>
      </w:tr>
    </w:tbl>
    <w:p w14:paraId="7D46FC3B" w14:textId="77777777" w:rsidR="00332AFB" w:rsidRDefault="0005294F" w:rsidP="00222867">
      <w:pPr>
        <w:rPr>
          <w:rtl/>
        </w:rPr>
      </w:pPr>
    </w:p>
    <w:p w14:paraId="274762E3" w14:textId="77777777" w:rsidR="00222867" w:rsidRDefault="0005294F" w:rsidP="00222867">
      <w:pPr>
        <w:rPr>
          <w:rtl/>
        </w:rPr>
      </w:pPr>
    </w:p>
    <w:p w14:paraId="78A97740" w14:textId="77777777" w:rsidR="00222867" w:rsidRDefault="0005294F" w:rsidP="00222867">
      <w:pPr>
        <w:rPr>
          <w:rtl/>
        </w:rPr>
      </w:pPr>
    </w:p>
    <w:p w14:paraId="1850DBD2" w14:textId="77777777" w:rsidR="00222867" w:rsidRDefault="0005294F" w:rsidP="00222867">
      <w:pPr>
        <w:rPr>
          <w:rtl/>
        </w:rPr>
      </w:pPr>
    </w:p>
    <w:p w14:paraId="710DCDA5" w14:textId="77777777" w:rsidR="00222867" w:rsidRDefault="0005294F" w:rsidP="00222867">
      <w:pPr>
        <w:rPr>
          <w:rtl/>
        </w:rPr>
      </w:pPr>
    </w:p>
    <w:p w14:paraId="39972249" w14:textId="77777777" w:rsidR="00222867" w:rsidRDefault="0005294F" w:rsidP="00222867">
      <w:pPr>
        <w:rPr>
          <w:rtl/>
        </w:rPr>
      </w:pPr>
    </w:p>
    <w:p w14:paraId="760B215C"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240BB445" w14:textId="77777777" w:rsidR="00222867" w:rsidRDefault="0005294F" w:rsidP="00222867">
      <w:pPr>
        <w:jc w:val="both"/>
        <w:rPr>
          <w:rFonts w:ascii="Arial" w:hAnsi="Arial"/>
          <w:b/>
          <w:sz w:val="22"/>
          <w:szCs w:val="22"/>
          <w:rtl/>
        </w:rPr>
      </w:pPr>
    </w:p>
    <w:p w14:paraId="700F79A1" w14:textId="78B2FAC9"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734A9">
        <w:rPr>
          <w:rFonts w:ascii="Wingdings" w:hAnsi="Wingdings" w:cstheme="minorBidi"/>
          <w:b/>
          <w:sz w:val="21"/>
          <w:szCs w:val="21"/>
        </w:rPr>
        <w:sym w:font="Wingdings" w:char="F020"/>
      </w:r>
      <w:r w:rsidRPr="00AF57E9">
        <w:rPr>
          <w:rFonts w:asciiTheme="minorBidi" w:hAnsiTheme="minorBidi" w:cstheme="minorBidi"/>
          <w:b/>
          <w:sz w:val="21"/>
          <w:szCs w:val="21"/>
          <w:rtl/>
        </w:rPr>
        <w:t xml:space="preserve"> 3(29) / </w:t>
      </w:r>
      <w:r w:rsidR="001734A9">
        <w:rPr>
          <w:rFonts w:ascii="Wingdings" w:hAnsi="Wingdings" w:cstheme="minorBidi"/>
          <w:b/>
          <w:sz w:val="21"/>
          <w:szCs w:val="21"/>
        </w:rPr>
        <w:sym w:font="Wingdings" w:char="F0FC"/>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1CBA0908" w14:textId="77777777" w:rsidR="00222867" w:rsidRPr="00AF57E9" w:rsidRDefault="0005294F"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1D8C1A11" w14:textId="77777777" w:rsidTr="000B55F5">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7F92EFB"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E9D896C" w14:textId="77777777" w:rsidTr="000B55F5">
        <w:tc>
          <w:tcPr>
            <w:tcW w:w="9019" w:type="dxa"/>
            <w:tcBorders>
              <w:top w:val="single" w:sz="4" w:space="0" w:color="auto"/>
              <w:left w:val="single" w:sz="4" w:space="0" w:color="auto"/>
              <w:bottom w:val="single" w:sz="4" w:space="0" w:color="auto"/>
              <w:right w:val="single" w:sz="4" w:space="0" w:color="auto"/>
            </w:tcBorders>
          </w:tcPr>
          <w:p w14:paraId="44C5905A" w14:textId="77777777" w:rsidR="00991E73" w:rsidRPr="000B55F5" w:rsidRDefault="00315688">
            <w:pPr>
              <w:spacing w:line="276" w:lineRule="auto"/>
              <w:rPr>
                <w:rFonts w:asciiTheme="minorBidi" w:hAnsiTheme="minorBidi"/>
                <w:b/>
                <w:rtl/>
                <w:lang w:eastAsia="he-IL"/>
              </w:rPr>
            </w:pPr>
            <w:r w:rsidRPr="000B55F5">
              <w:rPr>
                <w:rFonts w:asciiTheme="minorBidi" w:hAnsiTheme="minorBidi"/>
                <w:b/>
                <w:rtl/>
                <w:lang w:eastAsia="he-IL"/>
              </w:rPr>
              <w:t xml:space="preserve">בוחני הפטנטים בתחומים טכנולוגיים שונים מבצעים חיפוש ידע קודם כחלק מתהליך הבחינה עבור החידושים הנתבעים בבקשות הפטנטים. </w:t>
            </w:r>
          </w:p>
          <w:p w14:paraId="09B5C78C" w14:textId="40DACCD1" w:rsidR="004D610C" w:rsidRPr="000B55F5" w:rsidRDefault="00315688">
            <w:pPr>
              <w:spacing w:line="276" w:lineRule="auto"/>
              <w:rPr>
                <w:rFonts w:asciiTheme="minorBidi" w:hAnsiTheme="minorBidi" w:cstheme="minorBidi"/>
                <w:b/>
                <w:rtl/>
                <w:lang w:eastAsia="he-IL"/>
              </w:rPr>
            </w:pPr>
            <w:r w:rsidRPr="000B55F5">
              <w:rPr>
                <w:rFonts w:asciiTheme="minorBidi" w:hAnsiTheme="minorBidi"/>
                <w:b/>
                <w:rtl/>
                <w:lang w:eastAsia="he-IL"/>
              </w:rPr>
              <w:t xml:space="preserve">לצורך החיפוש נעזרים הבוחנים במנועי חיפוש ומאגרי מידע ייעודיים המותאמים לתחומי הטכנולוגיה השונים. מערכות אלו מאפשרות חיפוש מתקדם על בסיס מילות מפתח, סיווגים טכנולוגיים, שמות ממציאים וחברות, וכן שימוש בכלים מתקדמים כמו ניתוח סמנטי. הבוחנים </w:t>
            </w:r>
            <w:r w:rsidR="004D610C" w:rsidRPr="000B55F5">
              <w:rPr>
                <w:rFonts w:asciiTheme="minorBidi" w:hAnsiTheme="minorBidi"/>
                <w:b/>
                <w:rtl/>
                <w:lang w:eastAsia="he-IL"/>
              </w:rPr>
              <w:t xml:space="preserve">משתמשים </w:t>
            </w:r>
            <w:r w:rsidRPr="000B55F5">
              <w:rPr>
                <w:rFonts w:asciiTheme="minorBidi" w:hAnsiTheme="minorBidi"/>
                <w:b/>
                <w:rtl/>
                <w:lang w:eastAsia="he-IL"/>
              </w:rPr>
              <w:t>בכלים אלה כדי לאתר פטנטים קיימים, מאמרים מדעיים, ומסמכים טכניים אחרים הרלוונטיים לתחום הנבחן</w:t>
            </w:r>
            <w:r w:rsidR="00425994" w:rsidRPr="000B55F5">
              <w:rPr>
                <w:rFonts w:asciiTheme="minorBidi" w:hAnsiTheme="minorBidi"/>
                <w:b/>
                <w:rtl/>
                <w:lang w:eastAsia="he-IL"/>
              </w:rPr>
              <w:t xml:space="preserve">. לאחר איתור מסמכי הידע הקודם, נדרשים הבוחנים </w:t>
            </w:r>
            <w:r w:rsidRPr="000B55F5">
              <w:rPr>
                <w:rFonts w:asciiTheme="minorBidi" w:hAnsiTheme="minorBidi"/>
                <w:b/>
                <w:rtl/>
                <w:lang w:eastAsia="he-IL"/>
              </w:rPr>
              <w:t>להעריך את החדשנות והמקוריות של ההמצאות</w:t>
            </w:r>
            <w:r w:rsidRPr="000B55F5">
              <w:rPr>
                <w:rFonts w:asciiTheme="minorBidi" w:hAnsiTheme="minorBidi" w:cstheme="minorBidi"/>
                <w:b/>
                <w:rtl/>
                <w:lang w:eastAsia="he-IL"/>
              </w:rPr>
              <w:t xml:space="preserve">. </w:t>
            </w:r>
          </w:p>
          <w:p w14:paraId="4004AE3F" w14:textId="08E126A9" w:rsidR="0028377C" w:rsidRPr="000B55F5" w:rsidRDefault="0028377C">
            <w:pPr>
              <w:spacing w:line="276" w:lineRule="auto"/>
              <w:rPr>
                <w:rFonts w:asciiTheme="minorBidi" w:hAnsiTheme="minorBidi" w:cstheme="minorBidi"/>
                <w:bCs/>
                <w:lang w:eastAsia="he-IL"/>
              </w:rPr>
            </w:pPr>
          </w:p>
        </w:tc>
      </w:tr>
      <w:tr w:rsidR="007548B0" w14:paraId="3C35EC3B" w14:textId="77777777" w:rsidTr="000B55F5">
        <w:tc>
          <w:tcPr>
            <w:tcW w:w="9019" w:type="dxa"/>
            <w:tcBorders>
              <w:top w:val="single" w:sz="4" w:space="0" w:color="auto"/>
              <w:left w:val="single" w:sz="4" w:space="0" w:color="auto"/>
              <w:bottom w:val="single" w:sz="4" w:space="0" w:color="auto"/>
              <w:right w:val="single" w:sz="4" w:space="0" w:color="auto"/>
            </w:tcBorders>
          </w:tcPr>
          <w:p w14:paraId="7E929960" w14:textId="77777777" w:rsidR="00991E73" w:rsidRPr="000B55F5" w:rsidRDefault="00991E73">
            <w:pPr>
              <w:spacing w:line="276" w:lineRule="auto"/>
              <w:rPr>
                <w:rFonts w:asciiTheme="minorBidi" w:hAnsiTheme="minorBidi"/>
                <w:b/>
                <w:rtl/>
                <w:lang w:eastAsia="he-IL"/>
              </w:rPr>
            </w:pPr>
            <w:r w:rsidRPr="000B55F5">
              <w:rPr>
                <w:rFonts w:asciiTheme="minorBidi" w:hAnsiTheme="minorBidi"/>
                <w:b/>
                <w:rtl/>
                <w:lang w:eastAsia="he-IL"/>
              </w:rPr>
              <w:t>על מנת לייעל ולקצר את הן את שלב החיפוש והן את הערכת החדשנות בתהליך בחינת הפטנטים, נדרש מנוע חיפוש מתקדם המבוסס על בינה מלאכותית (</w:t>
            </w:r>
            <w:r w:rsidRPr="000B55F5">
              <w:rPr>
                <w:rFonts w:asciiTheme="minorBidi" w:hAnsiTheme="minorBidi" w:cstheme="minorBidi"/>
                <w:b/>
                <w:lang w:eastAsia="he-IL"/>
              </w:rPr>
              <w:t>AI</w:t>
            </w:r>
            <w:r w:rsidRPr="000B55F5">
              <w:rPr>
                <w:rFonts w:asciiTheme="minorBidi" w:hAnsiTheme="minorBidi"/>
                <w:b/>
                <w:rtl/>
                <w:lang w:eastAsia="he-IL"/>
              </w:rPr>
              <w:t xml:space="preserve">) ולמידה עמוקה. מערכת כזו תוכל לנתח במהירות וביסודיות כמויות עצומות של בקשות פטנטים ממספר רב של רשויות בעולם, ובאמצעות שימוש בטכניקות כמו עיבוד שפה טבעית, למידת מכונה, וניתוח גרפי, מנוע החיפוש יוכל להבין את מהות ההמצאה המוצעת ולזהות במדויק ידע קודם רלוונטי. הוא יוכל לזהות קשרים וחפיפות טכנולוגיות שקשה לאדם לזהות, ולספק לבוחנים תוצאות מדויקות ומקיפות בזמן קצר. </w:t>
            </w:r>
          </w:p>
          <w:p w14:paraId="4CADA23D" w14:textId="7FB5DAAA" w:rsidR="00222867" w:rsidRPr="000B55F5" w:rsidRDefault="00991E73">
            <w:pPr>
              <w:spacing w:line="276" w:lineRule="auto"/>
              <w:rPr>
                <w:rFonts w:asciiTheme="minorBidi" w:hAnsiTheme="minorBidi" w:cstheme="minorBidi"/>
                <w:b/>
                <w:highlight w:val="yellow"/>
                <w:lang w:eastAsia="he-IL"/>
              </w:rPr>
            </w:pPr>
            <w:r w:rsidRPr="000B55F5">
              <w:rPr>
                <w:rFonts w:asciiTheme="minorBidi" w:hAnsiTheme="minorBidi"/>
                <w:b/>
                <w:rtl/>
                <w:lang w:eastAsia="he-IL"/>
              </w:rPr>
              <w:t xml:space="preserve">כמו כן, יוכל מנוע החיפוש להדגיש בפני הבוחן את הקטעים </w:t>
            </w:r>
            <w:proofErr w:type="spellStart"/>
            <w:r w:rsidRPr="000B55F5">
              <w:rPr>
                <w:rFonts w:asciiTheme="minorBidi" w:hAnsiTheme="minorBidi"/>
                <w:b/>
                <w:rtl/>
                <w:lang w:eastAsia="he-IL"/>
              </w:rPr>
              <w:t>המדוייקים</w:t>
            </w:r>
            <w:proofErr w:type="spellEnd"/>
            <w:r w:rsidRPr="000B55F5">
              <w:rPr>
                <w:rFonts w:asciiTheme="minorBidi" w:hAnsiTheme="minorBidi"/>
                <w:b/>
                <w:rtl/>
                <w:lang w:eastAsia="he-IL"/>
              </w:rPr>
              <w:t xml:space="preserve"> הרלוונטיים לצורך הערכת החדשנות, ובאמצעות שיחוח (</w:t>
            </w:r>
            <w:r w:rsidRPr="000B55F5">
              <w:rPr>
                <w:rFonts w:asciiTheme="minorBidi" w:hAnsiTheme="minorBidi"/>
                <w:b/>
                <w:lang w:eastAsia="he-IL"/>
              </w:rPr>
              <w:t>chat</w:t>
            </w:r>
            <w:r w:rsidRPr="000B55F5">
              <w:rPr>
                <w:rFonts w:asciiTheme="minorBidi" w:hAnsiTheme="minorBidi"/>
                <w:b/>
                <w:rtl/>
                <w:lang w:eastAsia="he-IL"/>
              </w:rPr>
              <w:t xml:space="preserve">) להסביר לבוחן את ההתאמה בין מסמכי הידע הקודם לבין הבקשה. כך, בוחני הפטנטים יוכלו להתמקד בניתוח מעמיק של התוצאות ובקבלת החלטות מושכלות, במקום להשקיע זמן רב בחיפוש מסורתי, ולסקור ולהבין מספר רב של מסמכים בידע הקודם מועמדים להיחשב רלוונטיים. </w:t>
            </w:r>
            <w:r w:rsidRPr="000B55F5">
              <w:rPr>
                <w:rFonts w:asciiTheme="minorBidi" w:hAnsiTheme="minorBidi" w:cstheme="minorBidi"/>
                <w:b/>
                <w:rtl/>
                <w:lang w:eastAsia="he-IL"/>
              </w:rPr>
              <w:t xml:space="preserve"> </w:t>
            </w:r>
            <w:r w:rsidRPr="000B55F5">
              <w:rPr>
                <w:rFonts w:asciiTheme="minorBidi" w:hAnsiTheme="minorBidi" w:cstheme="minorBidi"/>
                <w:b/>
                <w:rtl/>
                <w:lang w:eastAsia="he-IL"/>
              </w:rPr>
              <w:br/>
            </w:r>
          </w:p>
        </w:tc>
      </w:tr>
      <w:tr w:rsidR="007548B0" w14:paraId="52D6D35A" w14:textId="77777777" w:rsidTr="000B55F5">
        <w:tc>
          <w:tcPr>
            <w:tcW w:w="9019" w:type="dxa"/>
            <w:tcBorders>
              <w:top w:val="single" w:sz="4" w:space="0" w:color="auto"/>
              <w:left w:val="single" w:sz="4" w:space="0" w:color="auto"/>
              <w:bottom w:val="single" w:sz="4" w:space="0" w:color="auto"/>
              <w:right w:val="single" w:sz="4" w:space="0" w:color="auto"/>
            </w:tcBorders>
          </w:tcPr>
          <w:p w14:paraId="61C6FCAE" w14:textId="77777777" w:rsidR="00991E73" w:rsidRPr="00BB62DC" w:rsidRDefault="00991E73" w:rsidP="00991E73">
            <w:pPr>
              <w:spacing w:line="360" w:lineRule="auto"/>
              <w:rPr>
                <w:rFonts w:asciiTheme="minorBidi" w:hAnsiTheme="minorBidi" w:cstheme="minorBidi"/>
                <w:b/>
                <w:rtl/>
                <w:lang w:eastAsia="he-IL"/>
              </w:rPr>
            </w:pPr>
            <w:r w:rsidRPr="00BB62DC">
              <w:rPr>
                <w:rFonts w:asciiTheme="minorBidi" w:hAnsiTheme="minorBidi" w:cstheme="minorBidi" w:hint="cs"/>
                <w:b/>
                <w:rtl/>
                <w:lang w:eastAsia="he-IL"/>
              </w:rPr>
              <w:t>נדרש מוצר המשלב את כלל היכולות הבאות:</w:t>
            </w:r>
          </w:p>
          <w:p w14:paraId="29D87DEC" w14:textId="77777777" w:rsidR="00991E73" w:rsidRPr="00BB62DC" w:rsidRDefault="00991E73" w:rsidP="00991E73">
            <w:pPr>
              <w:pStyle w:val="af4"/>
              <w:numPr>
                <w:ilvl w:val="0"/>
                <w:numId w:val="12"/>
              </w:numPr>
              <w:spacing w:line="360" w:lineRule="auto"/>
              <w:rPr>
                <w:rFonts w:asciiTheme="minorBidi" w:hAnsiTheme="minorBidi" w:cstheme="minorBidi"/>
                <w:b/>
                <w:rtl/>
                <w:lang w:eastAsia="he-IL"/>
              </w:rPr>
            </w:pPr>
            <w:r w:rsidRPr="00BB62DC">
              <w:rPr>
                <w:rFonts w:asciiTheme="minorBidi" w:hAnsiTheme="minorBidi" w:cstheme="minorBidi" w:hint="cs"/>
                <w:b/>
                <w:rtl/>
                <w:lang w:eastAsia="he-IL"/>
              </w:rPr>
              <w:t>חיפוש אוטומטי מלא ע"י מנוע החיפוש בהזנה של תביעות (או תיאור), ללא התערבות מקדימה של הבוחן.</w:t>
            </w:r>
          </w:p>
          <w:p w14:paraId="716390FC" w14:textId="481875E9" w:rsidR="00991E73" w:rsidRPr="001D15C5" w:rsidRDefault="00991E73" w:rsidP="00DD418C">
            <w:pPr>
              <w:pStyle w:val="af4"/>
              <w:numPr>
                <w:ilvl w:val="0"/>
                <w:numId w:val="12"/>
              </w:numPr>
              <w:spacing w:line="360" w:lineRule="auto"/>
              <w:rPr>
                <w:rFonts w:asciiTheme="minorBidi" w:hAnsiTheme="minorBidi" w:cstheme="minorBidi"/>
                <w:b/>
                <w:rtl/>
                <w:lang w:eastAsia="he-IL"/>
              </w:rPr>
            </w:pPr>
            <w:r w:rsidRPr="00BB62DC">
              <w:rPr>
                <w:rFonts w:asciiTheme="minorBidi" w:hAnsiTheme="minorBidi" w:cstheme="minorBidi" w:hint="cs"/>
                <w:b/>
                <w:rtl/>
                <w:lang w:eastAsia="he-IL"/>
              </w:rPr>
              <w:t xml:space="preserve">יצירה אוטומטית של "גרף-ידע" על בסיס המידע שהוזן, ויכולת ידנית לעריכת הגרף לצורך חיפוש אוטומטי מעודכן. </w:t>
            </w:r>
            <w:r w:rsidR="00DD418C">
              <w:rPr>
                <w:rFonts w:asciiTheme="minorBidi" w:hAnsiTheme="minorBidi" w:cstheme="minorBidi" w:hint="cs"/>
                <w:b/>
                <w:lang w:eastAsia="he-IL"/>
              </w:rPr>
              <w:t xml:space="preserve"> </w:t>
            </w:r>
            <w:r w:rsidR="00DD418C">
              <w:rPr>
                <w:rFonts w:asciiTheme="minorBidi" w:hAnsiTheme="minorBidi" w:cstheme="minorBidi" w:hint="cs"/>
                <w:b/>
                <w:rtl/>
                <w:lang w:eastAsia="he-IL"/>
              </w:rPr>
              <w:t>-</w:t>
            </w:r>
            <w:r w:rsidR="00DD418C">
              <w:rPr>
                <w:rFonts w:asciiTheme="minorBidi" w:hAnsiTheme="minorBidi" w:cstheme="minorBidi"/>
                <w:b/>
                <w:lang w:eastAsia="he-IL"/>
              </w:rPr>
              <w:t xml:space="preserve"> </w:t>
            </w:r>
            <w:r w:rsidR="00DD418C">
              <w:rPr>
                <w:rFonts w:asciiTheme="minorBidi" w:hAnsiTheme="minorBidi" w:cstheme="minorBidi" w:hint="cs"/>
                <w:b/>
                <w:rtl/>
                <w:lang w:eastAsia="he-IL"/>
              </w:rPr>
              <w:t xml:space="preserve">יובהר כי  </w:t>
            </w:r>
            <w:r w:rsidR="00DD418C" w:rsidRPr="00DD418C">
              <w:rPr>
                <w:rFonts w:asciiTheme="minorBidi" w:hAnsiTheme="minorBidi" w:hint="cs"/>
                <w:b/>
                <w:rtl/>
                <w:lang w:eastAsia="he-IL"/>
              </w:rPr>
              <w:t>יצירת</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גרף</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ידע</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מאפשרת</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שקיפות</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על</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אופן</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החיפוש</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כלפי</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הבוחן</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דבר</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שניתן</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לשקף</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גם</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בדוחות</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אסטרטגיית</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החיפוש</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כלפי</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המבקש</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וצדדים</w:t>
            </w:r>
            <w:r w:rsidR="00DD418C" w:rsidRPr="00DD418C">
              <w:rPr>
                <w:rFonts w:asciiTheme="minorBidi" w:hAnsiTheme="minorBidi"/>
                <w:b/>
                <w:rtl/>
                <w:lang w:eastAsia="he-IL"/>
              </w:rPr>
              <w:t xml:space="preserve"> </w:t>
            </w:r>
            <w:r w:rsidR="00DD418C" w:rsidRPr="00DD418C">
              <w:rPr>
                <w:rFonts w:asciiTheme="minorBidi" w:hAnsiTheme="minorBidi" w:hint="cs"/>
                <w:b/>
                <w:rtl/>
                <w:lang w:eastAsia="he-IL"/>
              </w:rPr>
              <w:t>שלישיים</w:t>
            </w:r>
            <w:r w:rsidR="00DD418C" w:rsidRPr="00DD418C">
              <w:rPr>
                <w:rFonts w:asciiTheme="minorBidi" w:hAnsiTheme="minorBidi"/>
                <w:b/>
                <w:rtl/>
                <w:lang w:eastAsia="he-IL"/>
              </w:rPr>
              <w:t xml:space="preserve">). </w:t>
            </w:r>
            <w:r w:rsidR="00DD418C">
              <w:rPr>
                <w:rFonts w:asciiTheme="minorBidi" w:hAnsiTheme="minorBidi" w:hint="cs"/>
                <w:b/>
                <w:rtl/>
                <w:lang w:eastAsia="he-IL"/>
              </w:rPr>
              <w:t xml:space="preserve"> </w:t>
            </w:r>
            <w:r w:rsidR="00DD418C" w:rsidRPr="001D15C5">
              <w:rPr>
                <w:rFonts w:asciiTheme="minorBidi" w:hAnsiTheme="minorBidi" w:hint="cs"/>
                <w:b/>
                <w:rtl/>
                <w:lang w:eastAsia="he-IL"/>
              </w:rPr>
              <w:t>הגרף</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מאפשר</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גם</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טיוב</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החיפוש</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בהתאם</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להבנת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הבוחן</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היסודות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האמצאה</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ובכך</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צפוי</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לשפר</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תוצאות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החיפוש</w:t>
            </w:r>
            <w:r w:rsidR="00DD418C" w:rsidRPr="001D15C5">
              <w:rPr>
                <w:rFonts w:asciiTheme="minorBidi" w:hAnsiTheme="minorBidi"/>
                <w:b/>
                <w:rtl/>
                <w:lang w:eastAsia="he-IL"/>
              </w:rPr>
              <w:t>.</w:t>
            </w:r>
            <w:r w:rsidR="00DD418C">
              <w:rPr>
                <w:rFonts w:asciiTheme="minorBidi" w:hAnsiTheme="minorBidi" w:hint="cs"/>
                <w:b/>
                <w:rtl/>
                <w:lang w:eastAsia="he-IL"/>
              </w:rPr>
              <w:t xml:space="preserve"> </w:t>
            </w:r>
            <w:r w:rsidR="00DD418C" w:rsidRPr="001D15C5">
              <w:rPr>
                <w:rFonts w:asciiTheme="minorBidi" w:hAnsiTheme="minorBidi" w:hint="cs"/>
                <w:b/>
                <w:rtl/>
                <w:lang w:eastAsia="he-IL"/>
              </w:rPr>
              <w:t>שתי</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תכונות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אלו</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צפויות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לשפר</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אמון</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הבוחנים</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במערכת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ואת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יכולתם</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לנמק</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את</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מיצוי</w:t>
            </w:r>
            <w:r w:rsidR="00DD418C" w:rsidRPr="001D15C5">
              <w:rPr>
                <w:rFonts w:asciiTheme="minorBidi" w:hAnsiTheme="minorBidi"/>
                <w:b/>
                <w:rtl/>
                <w:lang w:eastAsia="he-IL"/>
              </w:rPr>
              <w:t xml:space="preserve"> </w:t>
            </w:r>
            <w:r w:rsidR="00DD418C" w:rsidRPr="001D15C5">
              <w:rPr>
                <w:rFonts w:asciiTheme="minorBidi" w:hAnsiTheme="minorBidi" w:hint="cs"/>
                <w:b/>
                <w:rtl/>
                <w:lang w:eastAsia="he-IL"/>
              </w:rPr>
              <w:t>החיפוש</w:t>
            </w:r>
            <w:r w:rsidR="00DD418C" w:rsidRPr="001D15C5">
              <w:rPr>
                <w:rFonts w:asciiTheme="minorBidi" w:hAnsiTheme="minorBidi"/>
                <w:b/>
                <w:rtl/>
                <w:lang w:eastAsia="he-IL"/>
              </w:rPr>
              <w:t>.</w:t>
            </w:r>
          </w:p>
          <w:p w14:paraId="13BE13FA" w14:textId="77777777" w:rsidR="00991E73" w:rsidRPr="00BB62DC" w:rsidRDefault="00991E73" w:rsidP="00991E73">
            <w:pPr>
              <w:pStyle w:val="af4"/>
              <w:numPr>
                <w:ilvl w:val="0"/>
                <w:numId w:val="12"/>
              </w:numPr>
              <w:spacing w:line="360" w:lineRule="auto"/>
              <w:rPr>
                <w:rFonts w:asciiTheme="minorBidi" w:hAnsiTheme="minorBidi" w:cstheme="minorBidi"/>
                <w:b/>
                <w:rtl/>
                <w:lang w:eastAsia="he-IL"/>
              </w:rPr>
            </w:pPr>
            <w:r w:rsidRPr="00BB62DC">
              <w:rPr>
                <w:rFonts w:asciiTheme="minorBidi" w:hAnsiTheme="minorBidi" w:cstheme="minorBidi" w:hint="cs"/>
                <w:b/>
                <w:rtl/>
                <w:lang w:eastAsia="he-IL"/>
              </w:rPr>
              <w:t>הדגשה אוטומטית של קטעים רלוונטיים בטקסטים שאותרו, לפי רלוונטיות למידע שהוזן לחיפוש.</w:t>
            </w:r>
          </w:p>
          <w:p w14:paraId="7E111E2E" w14:textId="77777777" w:rsidR="00991E73" w:rsidRPr="00BB62DC" w:rsidRDefault="00991E73" w:rsidP="00991E73">
            <w:pPr>
              <w:pStyle w:val="af4"/>
              <w:numPr>
                <w:ilvl w:val="0"/>
                <w:numId w:val="12"/>
              </w:numPr>
              <w:spacing w:line="360" w:lineRule="auto"/>
              <w:rPr>
                <w:rFonts w:asciiTheme="minorBidi" w:hAnsiTheme="minorBidi" w:cstheme="minorBidi"/>
                <w:b/>
                <w:rtl/>
                <w:lang w:eastAsia="he-IL"/>
              </w:rPr>
            </w:pPr>
            <w:r w:rsidRPr="00BB62DC">
              <w:rPr>
                <w:rFonts w:asciiTheme="minorBidi" w:hAnsiTheme="minorBidi" w:cstheme="minorBidi" w:hint="cs"/>
                <w:b/>
                <w:rtl/>
                <w:lang w:eastAsia="he-IL"/>
              </w:rPr>
              <w:t>שיחוח (</w:t>
            </w:r>
            <w:r w:rsidRPr="00BB62DC">
              <w:rPr>
                <w:rFonts w:asciiTheme="minorBidi" w:hAnsiTheme="minorBidi" w:cstheme="minorBidi" w:hint="cs"/>
                <w:b/>
                <w:lang w:eastAsia="he-IL"/>
              </w:rPr>
              <w:t>CHAT</w:t>
            </w:r>
            <w:r w:rsidRPr="00BB62DC">
              <w:rPr>
                <w:rFonts w:asciiTheme="minorBidi" w:hAnsiTheme="minorBidi" w:cstheme="minorBidi" w:hint="cs"/>
                <w:b/>
                <w:rtl/>
                <w:lang w:eastAsia="he-IL"/>
              </w:rPr>
              <w:t>) מובנה שיאפשר לבוחן לחקור את תוצאות החיפוש והתאמתן לבקשה.</w:t>
            </w:r>
          </w:p>
          <w:p w14:paraId="7BB466C0" w14:textId="71BFCC09" w:rsidR="00222867" w:rsidRPr="000B55F5" w:rsidRDefault="00991E73" w:rsidP="00991E73">
            <w:pPr>
              <w:spacing w:line="276" w:lineRule="auto"/>
              <w:rPr>
                <w:rFonts w:asciiTheme="minorBidi" w:hAnsiTheme="minorBidi" w:cstheme="minorBidi"/>
                <w:b/>
                <w:highlight w:val="yellow"/>
                <w:lang w:eastAsia="he-IL"/>
              </w:rPr>
            </w:pPr>
            <w:r w:rsidRPr="00BB62DC">
              <w:rPr>
                <w:rFonts w:asciiTheme="minorBidi" w:hAnsiTheme="minorBidi" w:cstheme="minorBidi" w:hint="cs"/>
                <w:b/>
                <w:rtl/>
                <w:lang w:eastAsia="he-IL"/>
              </w:rPr>
              <w:t>יכולות חיפוש "קלאסיות" (מבוססות מילות מפתח, סיווג טכנולוגי ונתונים ביבליוגרפיים).</w:t>
            </w:r>
          </w:p>
        </w:tc>
      </w:tr>
    </w:tbl>
    <w:p w14:paraId="192EFDE3" w14:textId="77777777" w:rsidR="00222867" w:rsidRPr="00AF57E9" w:rsidRDefault="0005294F" w:rsidP="00222867">
      <w:pPr>
        <w:rPr>
          <w:rFonts w:asciiTheme="minorBidi" w:hAnsiTheme="minorBidi" w:cstheme="minorBidi"/>
          <w:b/>
          <w:sz w:val="21"/>
          <w:szCs w:val="21"/>
          <w:lang w:eastAsia="he-IL"/>
        </w:rPr>
      </w:pPr>
    </w:p>
    <w:p w14:paraId="1B9145F5" w14:textId="77777777" w:rsidR="00991E73" w:rsidRDefault="00991E73">
      <w:pPr>
        <w:bidi w:val="0"/>
        <w:rPr>
          <w:rFonts w:asciiTheme="minorBidi" w:hAnsiTheme="minorBidi" w:cstheme="minorBidi"/>
          <w:bCs/>
          <w:sz w:val="21"/>
          <w:szCs w:val="21"/>
          <w:rtl/>
        </w:rPr>
      </w:pPr>
      <w:r>
        <w:rPr>
          <w:rFonts w:asciiTheme="minorBidi" w:hAnsiTheme="minorBidi" w:cstheme="minorBidi"/>
          <w:bCs/>
          <w:sz w:val="21"/>
          <w:szCs w:val="21"/>
          <w:rtl/>
        </w:rPr>
        <w:br w:type="page"/>
      </w:r>
    </w:p>
    <w:p w14:paraId="3ACEA6A3" w14:textId="06DB0667" w:rsidR="00222867" w:rsidRPr="00AF57E9" w:rsidRDefault="009B6B29" w:rsidP="0028377C">
      <w:pPr>
        <w:rPr>
          <w:rFonts w:asciiTheme="minorBidi" w:hAnsiTheme="minorBidi" w:cstheme="minorBidi"/>
          <w:b/>
          <w:sz w:val="21"/>
          <w:szCs w:val="21"/>
          <w:rtl/>
        </w:rPr>
      </w:pPr>
      <w:r w:rsidRPr="00AF57E9">
        <w:rPr>
          <w:rFonts w:asciiTheme="minorBidi" w:hAnsiTheme="minorBidi" w:cstheme="minorBidi"/>
          <w:bCs/>
          <w:sz w:val="21"/>
          <w:szCs w:val="21"/>
          <w:rtl/>
        </w:rPr>
        <w:lastRenderedPageBreak/>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28377C">
        <w:rPr>
          <w:rFonts w:ascii="Wingdings" w:hAnsi="Wingdings" w:cstheme="minorBidi"/>
          <w:b/>
          <w:sz w:val="21"/>
          <w:szCs w:val="21"/>
        </w:rPr>
        <w:sym w:font="Wingdings" w:char="F0FC"/>
      </w:r>
      <w:r w:rsidRPr="00AF57E9">
        <w:rPr>
          <w:rFonts w:asciiTheme="minorBidi" w:hAnsiTheme="minorBidi" w:cstheme="minorBidi"/>
          <w:b/>
          <w:sz w:val="21"/>
          <w:szCs w:val="21"/>
          <w:rtl/>
        </w:rPr>
        <w:t xml:space="preserve">  לא</w:t>
      </w:r>
    </w:p>
    <w:p w14:paraId="24DB8565" w14:textId="77777777" w:rsidR="00222867" w:rsidRPr="00AF57E9" w:rsidRDefault="0005294F" w:rsidP="00222867">
      <w:pPr>
        <w:rPr>
          <w:rFonts w:asciiTheme="minorBidi" w:hAnsiTheme="minorBidi" w:cstheme="minorBidi"/>
          <w:b/>
          <w:sz w:val="21"/>
          <w:szCs w:val="21"/>
          <w:rtl/>
        </w:rPr>
      </w:pPr>
    </w:p>
    <w:p w14:paraId="149946CA"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573D77B7" w14:textId="77777777" w:rsidR="00222867" w:rsidRPr="00AF57E9" w:rsidRDefault="0005294F"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7CB36068" w14:textId="77777777" w:rsidTr="00222867">
        <w:tc>
          <w:tcPr>
            <w:tcW w:w="3085" w:type="dxa"/>
            <w:hideMark/>
          </w:tcPr>
          <w:p w14:paraId="6C269A7E"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2001CD02" w14:textId="77777777" w:rsidR="00222867" w:rsidRPr="00AF57E9" w:rsidRDefault="0028377C">
            <w:pPr>
              <w:ind w:right="283"/>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  שירותים</w:t>
            </w:r>
          </w:p>
        </w:tc>
        <w:tc>
          <w:tcPr>
            <w:tcW w:w="3116" w:type="dxa"/>
          </w:tcPr>
          <w:p w14:paraId="00229BAC"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4ABAD612" w14:textId="77777777" w:rsidR="00222867" w:rsidRPr="00AF57E9" w:rsidRDefault="0005294F">
            <w:pPr>
              <w:ind w:right="283"/>
              <w:rPr>
                <w:rFonts w:asciiTheme="minorBidi" w:hAnsiTheme="minorBidi" w:cstheme="minorBidi"/>
                <w:b/>
                <w:sz w:val="21"/>
                <w:szCs w:val="21"/>
                <w:lang w:eastAsia="he-IL"/>
              </w:rPr>
            </w:pPr>
          </w:p>
        </w:tc>
      </w:tr>
    </w:tbl>
    <w:p w14:paraId="08866547" w14:textId="77777777" w:rsidR="00222867" w:rsidRPr="00AF57E9" w:rsidRDefault="0005294F"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3C348C4E" w14:textId="77777777" w:rsidTr="00791E34">
        <w:tc>
          <w:tcPr>
            <w:tcW w:w="2676" w:type="dxa"/>
            <w:shd w:val="clear" w:color="auto" w:fill="E6E6E6"/>
            <w:hideMark/>
          </w:tcPr>
          <w:p w14:paraId="26E8130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3" w:type="dxa"/>
            <w:gridSpan w:val="2"/>
          </w:tcPr>
          <w:p w14:paraId="302FFE1E" w14:textId="4094C9EE" w:rsidR="00222867" w:rsidRPr="00AF57E9" w:rsidRDefault="00CB7440">
            <w:pPr>
              <w:rPr>
                <w:rFonts w:asciiTheme="minorBidi" w:hAnsiTheme="minorBidi" w:cstheme="minorBidi"/>
                <w:b/>
                <w:sz w:val="21"/>
                <w:szCs w:val="21"/>
                <w:highlight w:val="yellow"/>
                <w:rtl/>
                <w:lang w:eastAsia="he-IL"/>
              </w:rPr>
            </w:pPr>
            <w:r w:rsidRPr="00CB7440">
              <w:rPr>
                <w:rFonts w:asciiTheme="minorBidi" w:hAnsiTheme="minorBidi" w:cstheme="minorBidi"/>
                <w:b/>
                <w:sz w:val="21"/>
                <w:szCs w:val="21"/>
                <w:lang w:eastAsia="he-IL"/>
              </w:rPr>
              <w:t>IPRally Technologies Oy</w:t>
            </w:r>
          </w:p>
        </w:tc>
      </w:tr>
      <w:tr w:rsidR="007548B0" w14:paraId="02B8FD3B" w14:textId="77777777" w:rsidTr="00791E34">
        <w:tc>
          <w:tcPr>
            <w:tcW w:w="2676" w:type="dxa"/>
            <w:shd w:val="clear" w:color="auto" w:fill="E6E6E6"/>
            <w:hideMark/>
          </w:tcPr>
          <w:p w14:paraId="46F76A2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CAFF72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3" w:type="dxa"/>
            <w:gridSpan w:val="2"/>
          </w:tcPr>
          <w:p w14:paraId="25A9EB6A" w14:textId="2673F0AD" w:rsidR="00222867" w:rsidRPr="00AF57E9" w:rsidRDefault="0005294F">
            <w:pPr>
              <w:rPr>
                <w:rFonts w:asciiTheme="minorBidi" w:hAnsiTheme="minorBidi" w:cstheme="minorBidi"/>
                <w:b/>
                <w:sz w:val="21"/>
                <w:szCs w:val="21"/>
                <w:highlight w:val="yellow"/>
                <w:rtl/>
                <w:lang w:eastAsia="he-IL"/>
              </w:rPr>
            </w:pPr>
          </w:p>
        </w:tc>
      </w:tr>
      <w:tr w:rsidR="007548B0" w14:paraId="5DF4B751" w14:textId="77777777" w:rsidTr="00791E34">
        <w:tc>
          <w:tcPr>
            <w:tcW w:w="2676" w:type="dxa"/>
            <w:shd w:val="clear" w:color="auto" w:fill="E6E6E6"/>
            <w:hideMark/>
          </w:tcPr>
          <w:p w14:paraId="0DD76AF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14:paraId="1C3072B6"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יחיד </w:t>
            </w:r>
          </w:p>
        </w:tc>
        <w:tc>
          <w:tcPr>
            <w:tcW w:w="2996" w:type="dxa"/>
            <w:hideMark/>
          </w:tcPr>
          <w:p w14:paraId="09AD71D5" w14:textId="77777777" w:rsidR="00222867" w:rsidRPr="00AF57E9" w:rsidRDefault="0028377C" w:rsidP="009B6B29">
            <w:pPr>
              <w:rPr>
                <w:rFonts w:asciiTheme="minorBidi" w:hAnsiTheme="minorBidi" w:cstheme="minorBidi"/>
                <w:b/>
                <w:sz w:val="21"/>
                <w:szCs w:val="21"/>
                <w:lang w:eastAsia="he-IL"/>
              </w:rPr>
            </w:pPr>
            <w:r>
              <w:rPr>
                <w:rFonts w:ascii="Wingdings" w:hAnsi="Wingdings" w:cstheme="minorBidi"/>
                <w:b/>
                <w:sz w:val="21"/>
                <w:szCs w:val="21"/>
              </w:rPr>
              <w:sym w:font="Wingdings" w:char="F0FC"/>
            </w:r>
            <w:r w:rsidR="009B6B29" w:rsidRPr="00AF57E9">
              <w:rPr>
                <w:rFonts w:asciiTheme="minorBidi" w:hAnsiTheme="minorBidi" w:cstheme="minorBidi"/>
                <w:b/>
                <w:sz w:val="21"/>
                <w:szCs w:val="21"/>
                <w:rtl/>
              </w:rPr>
              <w:t xml:space="preserve">ספק חוץ </w:t>
            </w:r>
          </w:p>
        </w:tc>
      </w:tr>
      <w:tr w:rsidR="007548B0" w14:paraId="34549DE7" w14:textId="77777777" w:rsidTr="00791E34">
        <w:tc>
          <w:tcPr>
            <w:tcW w:w="2676" w:type="dxa"/>
            <w:shd w:val="clear" w:color="auto" w:fill="E6E6E6"/>
            <w:hideMark/>
          </w:tcPr>
          <w:p w14:paraId="10298E7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3" w:type="dxa"/>
            <w:gridSpan w:val="2"/>
          </w:tcPr>
          <w:p w14:paraId="254A7419" w14:textId="17A8FE21" w:rsidR="00222867" w:rsidRPr="000A201E" w:rsidRDefault="001734A9">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18</w:t>
            </w:r>
            <w:r w:rsidR="00AE6C77">
              <w:rPr>
                <w:rFonts w:asciiTheme="minorBidi" w:hAnsiTheme="minorBidi" w:cstheme="minorBidi" w:hint="cs"/>
                <w:b/>
                <w:sz w:val="21"/>
                <w:szCs w:val="21"/>
                <w:rtl/>
                <w:lang w:eastAsia="he-IL"/>
              </w:rPr>
              <w:t>6</w:t>
            </w:r>
            <w:r>
              <w:rPr>
                <w:rFonts w:asciiTheme="minorBidi" w:hAnsiTheme="minorBidi" w:cstheme="minorBidi" w:hint="cs"/>
                <w:b/>
                <w:sz w:val="21"/>
                <w:szCs w:val="21"/>
                <w:rtl/>
                <w:lang w:eastAsia="he-IL"/>
              </w:rPr>
              <w:t xml:space="preserve">000 </w:t>
            </w:r>
            <w:r>
              <w:rPr>
                <w:rFonts w:asciiTheme="minorBidi" w:hAnsiTheme="minorBidi" w:cstheme="minorBidi" w:hint="cs"/>
                <w:b/>
                <w:sz w:val="21"/>
                <w:szCs w:val="21"/>
                <w:lang w:eastAsia="he-IL"/>
              </w:rPr>
              <w:t>EUR</w:t>
            </w:r>
            <w:r w:rsidR="001D15C5">
              <w:rPr>
                <w:rFonts w:asciiTheme="minorBidi" w:hAnsiTheme="minorBidi" w:cstheme="minorBidi" w:hint="cs"/>
                <w:b/>
                <w:sz w:val="21"/>
                <w:szCs w:val="21"/>
                <w:rtl/>
                <w:lang w:eastAsia="he-IL"/>
              </w:rPr>
              <w:t xml:space="preserve">  ( שנה ראשונה 60,000 </w:t>
            </w:r>
            <w:r w:rsidR="001D15C5">
              <w:rPr>
                <w:rFonts w:asciiTheme="minorBidi" w:hAnsiTheme="minorBidi" w:cstheme="minorBidi" w:hint="cs"/>
                <w:b/>
                <w:sz w:val="21"/>
                <w:szCs w:val="21"/>
                <w:lang w:eastAsia="he-IL"/>
              </w:rPr>
              <w:t xml:space="preserve"> </w:t>
            </w:r>
            <w:r w:rsidR="001D15C5">
              <w:rPr>
                <w:rFonts w:asciiTheme="minorBidi" w:hAnsiTheme="minorBidi" w:cstheme="minorBidi"/>
                <w:b/>
                <w:sz w:val="21"/>
                <w:szCs w:val="21"/>
                <w:lang w:eastAsia="he-IL"/>
              </w:rPr>
              <w:t xml:space="preserve">  </w:t>
            </w:r>
            <w:r w:rsidR="001D15C5">
              <w:rPr>
                <w:rFonts w:asciiTheme="minorBidi" w:hAnsiTheme="minorBidi" w:cstheme="minorBidi" w:hint="cs"/>
                <w:b/>
                <w:sz w:val="21"/>
                <w:szCs w:val="21"/>
                <w:lang w:eastAsia="he-IL"/>
              </w:rPr>
              <w:t>EUR</w:t>
            </w:r>
            <w:r w:rsidR="001D15C5" w:rsidRPr="001D15C5">
              <w:rPr>
                <w:rFonts w:asciiTheme="minorBidi" w:hAnsiTheme="minorBidi" w:cstheme="minorBidi" w:hint="cs"/>
                <w:b/>
                <w:sz w:val="24"/>
                <w:szCs w:val="24"/>
                <w:rtl/>
                <w:lang w:eastAsia="he-IL"/>
              </w:rPr>
              <w:t>ו-</w:t>
            </w:r>
            <w:r w:rsidR="001D15C5">
              <w:rPr>
                <w:rFonts w:asciiTheme="minorBidi" w:hAnsiTheme="minorBidi" w:cstheme="minorBidi" w:hint="cs"/>
                <w:b/>
                <w:sz w:val="21"/>
                <w:szCs w:val="21"/>
                <w:lang w:eastAsia="he-IL"/>
              </w:rPr>
              <w:t xml:space="preserve"> </w:t>
            </w:r>
            <w:r w:rsidR="001D15C5">
              <w:rPr>
                <w:rFonts w:asciiTheme="minorBidi" w:hAnsiTheme="minorBidi" w:cstheme="minorBidi" w:hint="cs"/>
                <w:b/>
                <w:sz w:val="21"/>
                <w:szCs w:val="21"/>
                <w:rtl/>
                <w:lang w:eastAsia="he-IL"/>
              </w:rPr>
              <w:t xml:space="preserve">126,000 </w:t>
            </w:r>
            <w:r w:rsidR="001D15C5">
              <w:rPr>
                <w:rFonts w:asciiTheme="minorBidi" w:hAnsiTheme="minorBidi" w:cstheme="minorBidi" w:hint="cs"/>
                <w:b/>
                <w:sz w:val="21"/>
                <w:szCs w:val="21"/>
                <w:lang w:eastAsia="he-IL"/>
              </w:rPr>
              <w:t>EUR</w:t>
            </w:r>
            <w:r w:rsidR="001D15C5">
              <w:rPr>
                <w:rFonts w:asciiTheme="minorBidi" w:hAnsiTheme="minorBidi" w:cstheme="minorBidi" w:hint="cs"/>
                <w:b/>
                <w:sz w:val="21"/>
                <w:szCs w:val="21"/>
                <w:rtl/>
                <w:lang w:eastAsia="he-IL"/>
              </w:rPr>
              <w:t xml:space="preserve"> לשנות האופציה שניה ושלישית ). </w:t>
            </w:r>
          </w:p>
        </w:tc>
      </w:tr>
      <w:tr w:rsidR="00791E34" w14:paraId="00879845" w14:textId="77777777" w:rsidTr="00791E34">
        <w:tc>
          <w:tcPr>
            <w:tcW w:w="2676" w:type="dxa"/>
            <w:shd w:val="clear" w:color="auto" w:fill="E6E6E6"/>
            <w:hideMark/>
          </w:tcPr>
          <w:p w14:paraId="2D3A70F3" w14:textId="77777777" w:rsidR="00791E34" w:rsidRPr="00AF57E9" w:rsidRDefault="00791E34" w:rsidP="00791E3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3" w:type="dxa"/>
            <w:gridSpan w:val="2"/>
          </w:tcPr>
          <w:p w14:paraId="360BDF70" w14:textId="04ACAA1D" w:rsidR="00791E34" w:rsidRPr="000A201E" w:rsidRDefault="001734A9" w:rsidP="00791E34">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12 חודשים + 2 אופציות לעוד 24 חודשים </w:t>
            </w:r>
            <w:r w:rsidR="00AE6C77">
              <w:rPr>
                <w:rFonts w:asciiTheme="minorBidi" w:hAnsiTheme="minorBidi" w:cstheme="minorBidi" w:hint="cs"/>
                <w:b/>
                <w:sz w:val="21"/>
                <w:szCs w:val="21"/>
                <w:rtl/>
                <w:lang w:eastAsia="he-IL"/>
              </w:rPr>
              <w:t>(</w:t>
            </w:r>
            <w:proofErr w:type="spellStart"/>
            <w:r w:rsidR="00AE6C77">
              <w:rPr>
                <w:rFonts w:asciiTheme="minorBidi" w:hAnsiTheme="minorBidi" w:cstheme="minorBidi" w:hint="cs"/>
                <w:b/>
                <w:sz w:val="21"/>
                <w:szCs w:val="21"/>
                <w:rtl/>
                <w:lang w:eastAsia="he-IL"/>
              </w:rPr>
              <w:t>סהכ</w:t>
            </w:r>
            <w:proofErr w:type="spellEnd"/>
            <w:r w:rsidR="00AE6C77">
              <w:rPr>
                <w:rFonts w:asciiTheme="minorBidi" w:hAnsiTheme="minorBidi" w:cstheme="minorBidi" w:hint="cs"/>
                <w:b/>
                <w:sz w:val="21"/>
                <w:szCs w:val="21"/>
                <w:rtl/>
                <w:lang w:eastAsia="he-IL"/>
              </w:rPr>
              <w:t xml:space="preserve"> 36 חודשים) </w:t>
            </w:r>
          </w:p>
        </w:tc>
      </w:tr>
    </w:tbl>
    <w:p w14:paraId="6CE9349A" w14:textId="77777777" w:rsidR="00222867" w:rsidRPr="00AF57E9" w:rsidRDefault="0005294F" w:rsidP="00222867">
      <w:pPr>
        <w:rPr>
          <w:rFonts w:asciiTheme="minorBidi" w:hAnsiTheme="minorBidi" w:cstheme="minorBidi"/>
          <w:bCs/>
          <w:sz w:val="21"/>
          <w:szCs w:val="21"/>
          <w:rtl/>
          <w:lang w:eastAsia="he-IL"/>
        </w:rPr>
      </w:pPr>
    </w:p>
    <w:p w14:paraId="4993F839" w14:textId="420B488C"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4CA686E3"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2B9186B0" w14:textId="77777777" w:rsidR="00222867" w:rsidRPr="00AF57E9" w:rsidRDefault="0005294F" w:rsidP="00222867">
      <w:pPr>
        <w:rPr>
          <w:rFonts w:asciiTheme="minorBidi" w:hAnsiTheme="minorBidi" w:cstheme="minorBidi"/>
          <w:bCs/>
          <w:sz w:val="21"/>
          <w:szCs w:val="21"/>
          <w:rtl/>
        </w:rPr>
      </w:pPr>
    </w:p>
    <w:p w14:paraId="08E8C7B6"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5424650" w14:textId="05CD6527"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0ECBA52B" w14:textId="77777777" w:rsidR="00CB7440" w:rsidRDefault="00CB7440"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התבצע חיפוש באינטרנט לאיתור מוצרים/ספקים מתאימים.</w:t>
      </w:r>
    </w:p>
    <w:p w14:paraId="59A8D538" w14:textId="1441A250" w:rsidR="00CB7440" w:rsidRDefault="00CB7440"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בנוסף, ר' תחום ידע ברשות הפטנטים משתתף באופן שוטף בכנסים ותערוכות רלוונטיים לתחום הפטנטים ונחשף למוצרים בתחום המוצגים בהם, וכן נמצא בקשר מתמיד עם רשויות חיפוש במדינות אחרות להתעדכן בנוגע לאופן השימוש שלהן במנועי חיפוש</w:t>
      </w:r>
      <w:r w:rsidR="00991E73">
        <w:rPr>
          <w:rFonts w:asciiTheme="minorBidi" w:hAnsiTheme="minorBidi" w:cstheme="minorBidi" w:hint="cs"/>
          <w:b/>
          <w:sz w:val="21"/>
          <w:szCs w:val="21"/>
          <w:rtl/>
        </w:rPr>
        <w:t xml:space="preserve"> (שבמרבית המקרים מפותחים פנימית ע"י רשויות חיפוש)</w:t>
      </w:r>
      <w:r w:rsidR="00CD7622">
        <w:rPr>
          <w:rFonts w:asciiTheme="minorBidi" w:hAnsiTheme="minorBidi" w:cstheme="minorBidi" w:hint="cs"/>
          <w:b/>
          <w:sz w:val="21"/>
          <w:szCs w:val="21"/>
          <w:rtl/>
        </w:rPr>
        <w:t>.</w:t>
      </w:r>
    </w:p>
    <w:p w14:paraId="33AE2E2F" w14:textId="25EE2489" w:rsidR="00CB7440" w:rsidRDefault="00CB7440"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 xml:space="preserve">כיון שמספר רשויות החיפוש בעולם מצומצם (24 רשויות חיפוש </w:t>
      </w:r>
      <w:proofErr w:type="spellStart"/>
      <w:r>
        <w:rPr>
          <w:rFonts w:asciiTheme="minorBidi" w:hAnsiTheme="minorBidi" w:cstheme="minorBidi" w:hint="cs"/>
          <w:b/>
          <w:sz w:val="21"/>
          <w:szCs w:val="21"/>
          <w:rtl/>
        </w:rPr>
        <w:t>בי"ל</w:t>
      </w:r>
      <w:proofErr w:type="spellEnd"/>
      <w:r>
        <w:rPr>
          <w:rFonts w:asciiTheme="minorBidi" w:hAnsiTheme="minorBidi" w:cstheme="minorBidi" w:hint="cs"/>
          <w:b/>
          <w:sz w:val="21"/>
          <w:szCs w:val="21"/>
          <w:rtl/>
        </w:rPr>
        <w:t xml:space="preserve"> בלבד- ובהן ישראל, ורשויות חיפוש מדינתיות כמספר המדינות) </w:t>
      </w:r>
      <w:r w:rsidR="00CD7622">
        <w:rPr>
          <w:rFonts w:asciiTheme="minorBidi" w:hAnsiTheme="minorBidi" w:cstheme="minorBidi" w:hint="cs"/>
          <w:b/>
          <w:sz w:val="21"/>
          <w:szCs w:val="21"/>
          <w:rtl/>
        </w:rPr>
        <w:t xml:space="preserve">, </w:t>
      </w:r>
      <w:r>
        <w:rPr>
          <w:rFonts w:asciiTheme="minorBidi" w:hAnsiTheme="minorBidi" w:cstheme="minorBidi" w:hint="cs"/>
          <w:b/>
          <w:sz w:val="21"/>
          <w:szCs w:val="21"/>
          <w:rtl/>
        </w:rPr>
        <w:t>חברות המייעדות את מוצריהן עבור חיפוש ידע קודם מפנות את מאמצי השיווק שלהם כדי ליידע את הרשויות במוצריהן.</w:t>
      </w:r>
    </w:p>
    <w:p w14:paraId="237652DB" w14:textId="43181305" w:rsidR="00CB7440" w:rsidRDefault="00CB7440" w:rsidP="00222867">
      <w:pPr>
        <w:spacing w:line="360" w:lineRule="auto"/>
        <w:jc w:val="both"/>
        <w:rPr>
          <w:rFonts w:asciiTheme="minorBidi" w:hAnsiTheme="minorBidi" w:cstheme="minorBidi"/>
          <w:b/>
          <w:sz w:val="21"/>
          <w:szCs w:val="21"/>
          <w:rtl/>
        </w:rPr>
      </w:pPr>
      <w:r>
        <w:rPr>
          <w:rFonts w:asciiTheme="minorBidi" w:hAnsiTheme="minorBidi" w:cstheme="minorBidi" w:hint="cs"/>
          <w:b/>
          <w:sz w:val="21"/>
          <w:szCs w:val="21"/>
          <w:rtl/>
        </w:rPr>
        <w:t>חלק ממנועי החיפוש שנראו בעלי פוטנציאל הובאו להדגמה או התנסות ברשות</w:t>
      </w:r>
      <w:r w:rsidR="00991E73">
        <w:rPr>
          <w:rFonts w:asciiTheme="minorBidi" w:hAnsiTheme="minorBidi" w:cstheme="minorBidi" w:hint="cs"/>
          <w:b/>
          <w:sz w:val="21"/>
          <w:szCs w:val="21"/>
          <w:rtl/>
        </w:rPr>
        <w:t>, כמפורט להלן</w:t>
      </w:r>
      <w:r>
        <w:rPr>
          <w:rFonts w:asciiTheme="minorBidi" w:hAnsiTheme="minorBidi" w:cstheme="minorBidi" w:hint="cs"/>
          <w:b/>
          <w:sz w:val="21"/>
          <w:szCs w:val="21"/>
          <w:rtl/>
        </w:rPr>
        <w:t>.</w:t>
      </w:r>
    </w:p>
    <w:p w14:paraId="56E0075D" w14:textId="77777777" w:rsidR="00991E73" w:rsidRPr="00AF57E9" w:rsidRDefault="00991E73" w:rsidP="00222867">
      <w:pPr>
        <w:spacing w:line="360" w:lineRule="auto"/>
        <w:jc w:val="both"/>
        <w:rPr>
          <w:rFonts w:asciiTheme="minorBidi" w:hAnsiTheme="minorBidi" w:cstheme="minorBidi"/>
          <w:b/>
          <w:sz w:val="21"/>
          <w:szCs w:val="21"/>
          <w:rtl/>
        </w:rPr>
      </w:pPr>
    </w:p>
    <w:p w14:paraId="3A9069EB" w14:textId="32C92F14" w:rsidR="00222867"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CB7440">
        <w:rPr>
          <w:rFonts w:asciiTheme="minorBidi" w:hAnsiTheme="minorBidi" w:cstheme="minorBidi" w:hint="cs"/>
          <w:b/>
          <w:sz w:val="21"/>
          <w:szCs w:val="21"/>
          <w:rtl/>
        </w:rPr>
        <w:t>.</w:t>
      </w:r>
    </w:p>
    <w:p w14:paraId="6B1FF026" w14:textId="4AC56FF1" w:rsidR="00B66223" w:rsidRDefault="00B66223" w:rsidP="00222867">
      <w:pPr>
        <w:spacing w:line="360" w:lineRule="auto"/>
        <w:jc w:val="both"/>
        <w:rPr>
          <w:rFonts w:asciiTheme="minorBidi" w:hAnsiTheme="minorBidi" w:cstheme="minorBidi"/>
          <w:b/>
          <w:sz w:val="21"/>
          <w:szCs w:val="21"/>
          <w:rtl/>
        </w:rPr>
      </w:pPr>
      <w:proofErr w:type="spellStart"/>
      <w:r w:rsidRPr="000B55F5">
        <w:rPr>
          <w:rFonts w:asciiTheme="minorBidi" w:hAnsiTheme="minorBidi" w:cstheme="minorBidi"/>
          <w:b/>
          <w:sz w:val="21"/>
          <w:szCs w:val="21"/>
          <w:u w:val="single"/>
          <w:rtl/>
        </w:rPr>
        <w:t>סימילארי</w:t>
      </w:r>
      <w:proofErr w:type="spellEnd"/>
      <w:r w:rsidRPr="000B55F5">
        <w:rPr>
          <w:rFonts w:asciiTheme="minorBidi" w:hAnsiTheme="minorBidi" w:cstheme="minorBidi"/>
          <w:b/>
          <w:sz w:val="21"/>
          <w:szCs w:val="21"/>
          <w:u w:val="single"/>
          <w:rtl/>
        </w:rPr>
        <w:t xml:space="preserve"> (מערכת ישנה)</w:t>
      </w:r>
      <w:r>
        <w:rPr>
          <w:rFonts w:asciiTheme="minorBidi" w:hAnsiTheme="minorBidi" w:cstheme="minorBidi" w:hint="cs"/>
          <w:b/>
          <w:sz w:val="21"/>
          <w:szCs w:val="21"/>
          <w:rtl/>
        </w:rPr>
        <w:t xml:space="preserve"> </w:t>
      </w:r>
      <w:r>
        <w:rPr>
          <w:rFonts w:asciiTheme="minorBidi" w:hAnsiTheme="minorBidi" w:cstheme="minorBidi"/>
          <w:b/>
          <w:sz w:val="21"/>
          <w:szCs w:val="21"/>
          <w:rtl/>
        </w:rPr>
        <w:t>–</w:t>
      </w:r>
      <w:r>
        <w:rPr>
          <w:rFonts w:asciiTheme="minorBidi" w:hAnsiTheme="minorBidi" w:cstheme="minorBidi" w:hint="cs"/>
          <w:b/>
          <w:sz w:val="21"/>
          <w:szCs w:val="21"/>
          <w:rtl/>
        </w:rPr>
        <w:t xml:space="preserve"> משך כ- 4 שנים עד 2024 השתמשה רשות הפטנטים במנוע חיפוש </w:t>
      </w:r>
      <w:r>
        <w:rPr>
          <w:rFonts w:asciiTheme="minorBidi" w:hAnsiTheme="minorBidi" w:cstheme="minorBidi" w:hint="cs"/>
          <w:b/>
          <w:sz w:val="21"/>
          <w:szCs w:val="21"/>
        </w:rPr>
        <w:t>AI</w:t>
      </w:r>
      <w:r>
        <w:rPr>
          <w:rFonts w:asciiTheme="minorBidi" w:hAnsiTheme="minorBidi" w:cstheme="minorBidi" w:hint="cs"/>
          <w:b/>
          <w:sz w:val="21"/>
          <w:szCs w:val="21"/>
          <w:rtl/>
        </w:rPr>
        <w:t xml:space="preserve"> (להלן: המערכת הישנה) של חברת </w:t>
      </w:r>
      <w:proofErr w:type="spellStart"/>
      <w:r>
        <w:rPr>
          <w:rFonts w:asciiTheme="minorBidi" w:hAnsiTheme="minorBidi" w:cstheme="minorBidi" w:hint="cs"/>
          <w:b/>
          <w:sz w:val="21"/>
          <w:szCs w:val="21"/>
          <w:rtl/>
        </w:rPr>
        <w:t>סימילארי</w:t>
      </w:r>
      <w:proofErr w:type="spellEnd"/>
      <w:r>
        <w:rPr>
          <w:rFonts w:asciiTheme="minorBidi" w:hAnsiTheme="minorBidi" w:cstheme="minorBidi" w:hint="cs"/>
          <w:b/>
          <w:sz w:val="21"/>
          <w:szCs w:val="21"/>
          <w:rtl/>
        </w:rPr>
        <w:t xml:space="preserve"> הישראלית. החברה הודיע כי היא אינה מתעתדת להמשיך ולפתח או לתחזק את המוצר הזה לאור שינוי בכיוון הטכנולוגי/עסקי שלה. מערכת זו אינה מתאימה לביצוע ההתקשרות כיון שאינה מספקת יכולת שיחוח מובנית שתאפשר לבוחן לברר את התאמת המסמכים שאותרו אוטומטית לבקשה הנבחנת, ואינה מכוונת בשום אופן את הבוחן לקטעים הרלוונטיים במסמכים אותם איתרה.</w:t>
      </w:r>
    </w:p>
    <w:p w14:paraId="1A01F806" w14:textId="3E22B73C" w:rsidR="00B66223" w:rsidRDefault="00B66223" w:rsidP="00222867">
      <w:pPr>
        <w:spacing w:line="360" w:lineRule="auto"/>
        <w:jc w:val="both"/>
        <w:rPr>
          <w:rFonts w:asciiTheme="minorBidi" w:hAnsiTheme="minorBidi" w:cstheme="minorBidi"/>
          <w:b/>
          <w:sz w:val="21"/>
          <w:szCs w:val="21"/>
          <w:rtl/>
        </w:rPr>
      </w:pPr>
      <w:proofErr w:type="spellStart"/>
      <w:r w:rsidRPr="000B55F5">
        <w:rPr>
          <w:rFonts w:asciiTheme="minorBidi" w:hAnsiTheme="minorBidi" w:cstheme="minorBidi"/>
          <w:b/>
          <w:sz w:val="21"/>
          <w:szCs w:val="21"/>
          <w:u w:val="single"/>
          <w:rtl/>
        </w:rPr>
        <w:t>סימילרי</w:t>
      </w:r>
      <w:proofErr w:type="spellEnd"/>
      <w:r w:rsidRPr="000B55F5">
        <w:rPr>
          <w:rFonts w:asciiTheme="minorBidi" w:hAnsiTheme="minorBidi" w:cstheme="minorBidi"/>
          <w:b/>
          <w:sz w:val="21"/>
          <w:szCs w:val="21"/>
          <w:u w:val="single"/>
          <w:rtl/>
        </w:rPr>
        <w:t xml:space="preserve"> (מערכת חדשה)</w:t>
      </w:r>
      <w:r>
        <w:rPr>
          <w:rFonts w:asciiTheme="minorBidi" w:hAnsiTheme="minorBidi" w:cstheme="minorBidi" w:hint="cs"/>
          <w:b/>
          <w:sz w:val="21"/>
          <w:szCs w:val="21"/>
          <w:rtl/>
        </w:rPr>
        <w:t xml:space="preserve"> -  את המערכת החדשה מחליפה </w:t>
      </w:r>
      <w:proofErr w:type="spellStart"/>
      <w:r>
        <w:rPr>
          <w:rFonts w:asciiTheme="minorBidi" w:hAnsiTheme="minorBidi" w:cstheme="minorBidi" w:hint="cs"/>
          <w:b/>
          <w:sz w:val="21"/>
          <w:szCs w:val="21"/>
          <w:rtl/>
        </w:rPr>
        <w:t>סימילרי</w:t>
      </w:r>
      <w:proofErr w:type="spellEnd"/>
      <w:r>
        <w:rPr>
          <w:rFonts w:asciiTheme="minorBidi" w:hAnsiTheme="minorBidi" w:cstheme="minorBidi" w:hint="cs"/>
          <w:b/>
          <w:sz w:val="21"/>
          <w:szCs w:val="21"/>
          <w:rtl/>
        </w:rPr>
        <w:t xml:space="preserve"> במערכת חדשה שהודגמה לאנשי הרשות. מערכת זו אינה מתאימה לביצוע ההתקשרות כיון שאינה מספקת חיפוש אוטומטי של מסמכי ידע קודם, אלא דורשת מהמשתמש לבצע בתחילה חיפוש "קלאסי" ("ידני" ע"י הבוחן) באמצעות מילות חיפוש למשל, ורק לאחר צמצום מספר הפרסומים לסדרי גודל של מספר מאות, מתאפשר חיפוש אוטומטי מבוסס בינה מלאכותית.</w:t>
      </w:r>
    </w:p>
    <w:p w14:paraId="54DC3C75" w14:textId="0ED67F67" w:rsidR="00B66223" w:rsidRDefault="00B66223" w:rsidP="00222867">
      <w:pPr>
        <w:spacing w:line="360" w:lineRule="auto"/>
        <w:jc w:val="both"/>
        <w:rPr>
          <w:rFonts w:asciiTheme="minorBidi" w:hAnsiTheme="minorBidi" w:cstheme="minorBidi"/>
          <w:b/>
          <w:sz w:val="21"/>
          <w:szCs w:val="21"/>
          <w:rtl/>
        </w:rPr>
      </w:pPr>
      <w:proofErr w:type="spellStart"/>
      <w:r w:rsidRPr="000B55F5">
        <w:rPr>
          <w:rFonts w:asciiTheme="minorBidi" w:hAnsiTheme="minorBidi" w:cstheme="minorBidi"/>
          <w:b/>
          <w:sz w:val="21"/>
          <w:szCs w:val="21"/>
          <w:u w:val="single"/>
          <w:rtl/>
        </w:rPr>
        <w:t>פאטסיר</w:t>
      </w:r>
      <w:proofErr w:type="spellEnd"/>
      <w:r w:rsidRPr="000B55F5">
        <w:rPr>
          <w:rFonts w:asciiTheme="minorBidi" w:hAnsiTheme="minorBidi" w:cstheme="minorBidi"/>
          <w:b/>
          <w:sz w:val="21"/>
          <w:szCs w:val="21"/>
          <w:u w:val="single"/>
          <w:rtl/>
        </w:rPr>
        <w:t xml:space="preserve"> (</w:t>
      </w:r>
      <w:proofErr w:type="spellStart"/>
      <w:r w:rsidRPr="000B55F5">
        <w:rPr>
          <w:rFonts w:asciiTheme="minorBidi" w:hAnsiTheme="minorBidi" w:cstheme="minorBidi"/>
          <w:b/>
          <w:sz w:val="21"/>
          <w:szCs w:val="21"/>
          <w:u w:val="single"/>
        </w:rPr>
        <w:t>PatSeer</w:t>
      </w:r>
      <w:proofErr w:type="spellEnd"/>
      <w:r w:rsidRPr="000B55F5">
        <w:rPr>
          <w:rFonts w:asciiTheme="minorBidi" w:hAnsiTheme="minorBidi" w:cstheme="minorBidi"/>
          <w:b/>
          <w:sz w:val="21"/>
          <w:szCs w:val="21"/>
          <w:u w:val="single"/>
          <w:rtl/>
        </w:rPr>
        <w:t>)</w:t>
      </w:r>
      <w:r>
        <w:rPr>
          <w:rFonts w:asciiTheme="minorBidi" w:hAnsiTheme="minorBidi" w:cstheme="minorBidi" w:hint="cs"/>
          <w:b/>
          <w:sz w:val="21"/>
          <w:szCs w:val="21"/>
          <w:rtl/>
        </w:rPr>
        <w:t xml:space="preserve"> </w:t>
      </w:r>
      <w:r>
        <w:rPr>
          <w:rFonts w:asciiTheme="minorBidi" w:hAnsiTheme="minorBidi" w:cstheme="minorBidi"/>
          <w:b/>
          <w:sz w:val="21"/>
          <w:szCs w:val="21"/>
          <w:rtl/>
        </w:rPr>
        <w:t>–</w:t>
      </w:r>
      <w:r>
        <w:rPr>
          <w:rFonts w:asciiTheme="minorBidi" w:hAnsiTheme="minorBidi" w:cstheme="minorBidi" w:hint="cs"/>
          <w:b/>
          <w:sz w:val="21"/>
          <w:szCs w:val="21"/>
          <w:rtl/>
        </w:rPr>
        <w:t xml:space="preserve"> מוצר של חברה הודית, שבוצעה בו התנסות למשך כשבועיים ע"י בוחני הרשות</w:t>
      </w:r>
      <w:r w:rsidR="00835938">
        <w:rPr>
          <w:rFonts w:asciiTheme="minorBidi" w:hAnsiTheme="minorBidi" w:cstheme="minorBidi" w:hint="cs"/>
          <w:b/>
          <w:sz w:val="21"/>
          <w:szCs w:val="21"/>
          <w:rtl/>
        </w:rPr>
        <w:t xml:space="preserve"> בספט' 2024</w:t>
      </w:r>
      <w:r>
        <w:rPr>
          <w:rFonts w:asciiTheme="minorBidi" w:hAnsiTheme="minorBidi" w:cstheme="minorBidi" w:hint="cs"/>
          <w:b/>
          <w:sz w:val="21"/>
          <w:szCs w:val="21"/>
          <w:rtl/>
        </w:rPr>
        <w:t xml:space="preserve">. </w:t>
      </w:r>
      <w:r w:rsidR="00CD7622">
        <w:rPr>
          <w:rFonts w:asciiTheme="minorBidi" w:hAnsiTheme="minorBidi" w:cstheme="minorBidi" w:hint="cs"/>
          <w:b/>
          <w:sz w:val="21"/>
          <w:szCs w:val="21"/>
          <w:rtl/>
        </w:rPr>
        <w:t>מערכת זו אינה מתאימה לביצוע ההתקשרות כיון שאינה מספקת יכולת שיחוח מובנית שתאפשר לבוחן לברר את התאמת המסמכים שאותרו אוטומטית לבקשה הנבחנת, וכן כיון שאין בה יכולת לערוך ולשלוט ב</w:t>
      </w:r>
      <w:r w:rsidR="00835938">
        <w:rPr>
          <w:rFonts w:asciiTheme="minorBidi" w:hAnsiTheme="minorBidi" w:cstheme="minorBidi" w:hint="cs"/>
          <w:b/>
          <w:sz w:val="21"/>
          <w:szCs w:val="21"/>
          <w:rtl/>
        </w:rPr>
        <w:t>"</w:t>
      </w:r>
      <w:r w:rsidR="00CD7622">
        <w:rPr>
          <w:rFonts w:asciiTheme="minorBidi" w:hAnsiTheme="minorBidi" w:cstheme="minorBidi" w:hint="cs"/>
          <w:b/>
          <w:sz w:val="21"/>
          <w:szCs w:val="21"/>
          <w:rtl/>
        </w:rPr>
        <w:t>גרף</w:t>
      </w:r>
      <w:r w:rsidR="00835938">
        <w:rPr>
          <w:rFonts w:asciiTheme="minorBidi" w:hAnsiTheme="minorBidi" w:cstheme="minorBidi" w:hint="cs"/>
          <w:b/>
          <w:sz w:val="21"/>
          <w:szCs w:val="21"/>
          <w:rtl/>
        </w:rPr>
        <w:t>-ידע"</w:t>
      </w:r>
      <w:r w:rsidR="00CD7622">
        <w:rPr>
          <w:rFonts w:asciiTheme="minorBidi" w:hAnsiTheme="minorBidi" w:cstheme="minorBidi" w:hint="cs"/>
          <w:b/>
          <w:sz w:val="21"/>
          <w:szCs w:val="21"/>
          <w:rtl/>
        </w:rPr>
        <w:t xml:space="preserve"> של יסודות עליהם מבוצע החיפוש האוטומטי.</w:t>
      </w:r>
    </w:p>
    <w:p w14:paraId="66347730" w14:textId="4BBA8D60" w:rsidR="00CB7440" w:rsidRDefault="00CD7622" w:rsidP="00CD7622">
      <w:pPr>
        <w:spacing w:line="360" w:lineRule="auto"/>
        <w:jc w:val="both"/>
        <w:rPr>
          <w:rFonts w:asciiTheme="minorBidi" w:hAnsiTheme="minorBidi" w:cstheme="minorBidi"/>
          <w:b/>
          <w:sz w:val="21"/>
          <w:szCs w:val="21"/>
          <w:rtl/>
        </w:rPr>
      </w:pPr>
      <w:proofErr w:type="spellStart"/>
      <w:r w:rsidRPr="000B55F5">
        <w:rPr>
          <w:rFonts w:asciiTheme="minorBidi" w:hAnsiTheme="minorBidi" w:cstheme="minorBidi"/>
          <w:b/>
          <w:sz w:val="21"/>
          <w:szCs w:val="21"/>
          <w:u w:val="single"/>
          <w:rtl/>
        </w:rPr>
        <w:t>פאטבייס</w:t>
      </w:r>
      <w:proofErr w:type="spellEnd"/>
      <w:r w:rsidRPr="000B55F5">
        <w:rPr>
          <w:rFonts w:asciiTheme="minorBidi" w:hAnsiTheme="minorBidi" w:cstheme="minorBidi"/>
          <w:b/>
          <w:sz w:val="21"/>
          <w:szCs w:val="21"/>
          <w:u w:val="single"/>
          <w:rtl/>
        </w:rPr>
        <w:t xml:space="preserve"> (</w:t>
      </w:r>
      <w:proofErr w:type="spellStart"/>
      <w:r w:rsidRPr="000B55F5">
        <w:rPr>
          <w:rFonts w:asciiTheme="minorBidi" w:hAnsiTheme="minorBidi" w:cstheme="minorBidi"/>
          <w:b/>
          <w:sz w:val="21"/>
          <w:szCs w:val="21"/>
          <w:u w:val="single"/>
        </w:rPr>
        <w:t>Patbase</w:t>
      </w:r>
      <w:proofErr w:type="spellEnd"/>
      <w:r w:rsidRPr="000B55F5">
        <w:rPr>
          <w:rFonts w:asciiTheme="minorBidi" w:hAnsiTheme="minorBidi" w:cstheme="minorBidi"/>
          <w:b/>
          <w:sz w:val="21"/>
          <w:szCs w:val="21"/>
          <w:u w:val="single"/>
          <w:rtl/>
        </w:rPr>
        <w:t>)</w:t>
      </w:r>
      <w:r>
        <w:rPr>
          <w:rFonts w:asciiTheme="minorBidi" w:hAnsiTheme="minorBidi" w:cstheme="minorBidi" w:hint="cs"/>
          <w:b/>
          <w:sz w:val="21"/>
          <w:szCs w:val="21"/>
          <w:rtl/>
        </w:rPr>
        <w:t xml:space="preserve"> </w:t>
      </w:r>
      <w:r>
        <w:rPr>
          <w:rFonts w:asciiTheme="minorBidi" w:hAnsiTheme="minorBidi" w:cstheme="minorBidi"/>
          <w:b/>
          <w:sz w:val="21"/>
          <w:szCs w:val="21"/>
          <w:rtl/>
        </w:rPr>
        <w:t>–</w:t>
      </w:r>
      <w:r>
        <w:rPr>
          <w:rFonts w:asciiTheme="minorBidi" w:hAnsiTheme="minorBidi" w:cstheme="minorBidi" w:hint="cs"/>
          <w:b/>
          <w:sz w:val="21"/>
          <w:szCs w:val="21"/>
          <w:rtl/>
        </w:rPr>
        <w:t xml:space="preserve"> מוצר של חברה זו משמש לחיפוש "קלאסי ברשות מזה שנים ארוכות, אין למוצר בשלב זה יכולות חיפוש </w:t>
      </w:r>
      <w:r>
        <w:rPr>
          <w:rFonts w:asciiTheme="minorBidi" w:hAnsiTheme="minorBidi" w:cstheme="minorBidi" w:hint="cs"/>
          <w:b/>
          <w:sz w:val="21"/>
          <w:szCs w:val="21"/>
        </w:rPr>
        <w:t>AI</w:t>
      </w:r>
      <w:r>
        <w:rPr>
          <w:rFonts w:asciiTheme="minorBidi" w:hAnsiTheme="minorBidi" w:cstheme="minorBidi" w:hint="cs"/>
          <w:b/>
          <w:sz w:val="21"/>
          <w:szCs w:val="21"/>
          <w:rtl/>
        </w:rPr>
        <w:t xml:space="preserve">, ומוצר חדש </w:t>
      </w:r>
      <w:r w:rsidR="00835938">
        <w:rPr>
          <w:rFonts w:asciiTheme="minorBidi" w:hAnsiTheme="minorBidi" w:cstheme="minorBidi" w:hint="cs"/>
          <w:b/>
          <w:sz w:val="21"/>
          <w:szCs w:val="21"/>
          <w:rtl/>
        </w:rPr>
        <w:t>צפוי להיות מושק בקרוב, אולם ללא ניסיון מעשי של החברה (או של הרשות)</w:t>
      </w:r>
      <w:r>
        <w:rPr>
          <w:rFonts w:asciiTheme="minorBidi" w:hAnsiTheme="minorBidi" w:cstheme="minorBidi" w:hint="cs"/>
          <w:b/>
          <w:sz w:val="21"/>
          <w:szCs w:val="21"/>
          <w:rtl/>
        </w:rPr>
        <w:t>.</w:t>
      </w:r>
    </w:p>
    <w:p w14:paraId="24054966" w14:textId="4AF6C790" w:rsidR="00835938" w:rsidRDefault="00835938" w:rsidP="00835938">
      <w:pPr>
        <w:spacing w:line="360" w:lineRule="auto"/>
        <w:jc w:val="both"/>
        <w:rPr>
          <w:rFonts w:asciiTheme="minorBidi" w:hAnsiTheme="minorBidi" w:cstheme="minorBidi"/>
          <w:b/>
          <w:sz w:val="21"/>
          <w:szCs w:val="21"/>
          <w:rtl/>
        </w:rPr>
      </w:pPr>
      <w:proofErr w:type="spellStart"/>
      <w:r>
        <w:rPr>
          <w:rFonts w:asciiTheme="minorBidi" w:hAnsiTheme="minorBidi" w:cstheme="minorBidi" w:hint="cs"/>
          <w:b/>
          <w:sz w:val="21"/>
          <w:szCs w:val="21"/>
          <w:u w:val="single"/>
          <w:rtl/>
        </w:rPr>
        <w:t>אמפליפייד</w:t>
      </w:r>
      <w:proofErr w:type="spellEnd"/>
      <w:r w:rsidR="00CD7622" w:rsidRPr="00BB62DC">
        <w:rPr>
          <w:rFonts w:asciiTheme="minorBidi" w:hAnsiTheme="minorBidi" w:cstheme="minorBidi" w:hint="cs"/>
          <w:b/>
          <w:sz w:val="21"/>
          <w:szCs w:val="21"/>
          <w:u w:val="single"/>
          <w:rtl/>
        </w:rPr>
        <w:t xml:space="preserve"> (</w:t>
      </w:r>
      <w:r>
        <w:rPr>
          <w:rFonts w:asciiTheme="minorBidi" w:hAnsiTheme="minorBidi" w:cstheme="minorBidi"/>
          <w:b/>
          <w:sz w:val="21"/>
          <w:szCs w:val="21"/>
          <w:u w:val="single"/>
        </w:rPr>
        <w:t>Amplified</w:t>
      </w:r>
      <w:r w:rsidR="00CD7622" w:rsidRPr="00BB62DC">
        <w:rPr>
          <w:rFonts w:asciiTheme="minorBidi" w:hAnsiTheme="minorBidi" w:cstheme="minorBidi" w:hint="cs"/>
          <w:b/>
          <w:sz w:val="21"/>
          <w:szCs w:val="21"/>
          <w:u w:val="single"/>
          <w:rtl/>
        </w:rPr>
        <w:t>)</w:t>
      </w:r>
      <w:r w:rsidR="00CD7622">
        <w:rPr>
          <w:rFonts w:asciiTheme="minorBidi" w:hAnsiTheme="minorBidi" w:cstheme="minorBidi" w:hint="cs"/>
          <w:b/>
          <w:sz w:val="21"/>
          <w:szCs w:val="21"/>
          <w:rtl/>
        </w:rPr>
        <w:t xml:space="preserve"> </w:t>
      </w:r>
      <w:r w:rsidR="00CD7622">
        <w:rPr>
          <w:rFonts w:asciiTheme="minorBidi" w:hAnsiTheme="minorBidi" w:cstheme="minorBidi"/>
          <w:b/>
          <w:sz w:val="21"/>
          <w:szCs w:val="21"/>
          <w:rtl/>
        </w:rPr>
        <w:t>–</w:t>
      </w:r>
      <w:r w:rsidR="00CD7622">
        <w:rPr>
          <w:rFonts w:asciiTheme="minorBidi" w:hAnsiTheme="minorBidi" w:cstheme="minorBidi" w:hint="cs"/>
          <w:b/>
          <w:sz w:val="21"/>
          <w:szCs w:val="21"/>
          <w:rtl/>
        </w:rPr>
        <w:t xml:space="preserve"> </w:t>
      </w:r>
      <w:r>
        <w:rPr>
          <w:rFonts w:asciiTheme="minorBidi" w:hAnsiTheme="minorBidi" w:cstheme="minorBidi" w:hint="cs"/>
          <w:b/>
          <w:sz w:val="21"/>
          <w:szCs w:val="21"/>
          <w:rtl/>
        </w:rPr>
        <w:t>מוצר של חברה יפנית, שבוצעה בו התנסות למשך כשבועיים ע"י בוחני הרשות במרץ 2024. מערכת זו אינה מתאימה לביצוע ההתקשרות כיון שאינה מספקת יכולת שיחוח מובנית שתאפשר לבוחן לברר את התאמת המסמכים שאותרו אוטומטית לבקשה הנבחנת, וכן כיון שאין בה יכולת לערוך ולשלוט ב"גרף-ידע" של יסודות עליהם מבוצע החיפוש האוטומטי.</w:t>
      </w:r>
    </w:p>
    <w:p w14:paraId="7852B494" w14:textId="2CA3FB5B" w:rsidR="00B01966" w:rsidRDefault="00B01966" w:rsidP="00835938">
      <w:pPr>
        <w:spacing w:line="360" w:lineRule="auto"/>
        <w:jc w:val="both"/>
        <w:rPr>
          <w:rFonts w:asciiTheme="minorBidi" w:hAnsiTheme="minorBidi" w:cstheme="minorBidi"/>
          <w:b/>
          <w:sz w:val="21"/>
          <w:szCs w:val="21"/>
          <w:rtl/>
        </w:rPr>
      </w:pPr>
      <w:proofErr w:type="spellStart"/>
      <w:r>
        <w:rPr>
          <w:rFonts w:asciiTheme="minorBidi" w:hAnsiTheme="minorBidi" w:cstheme="minorBidi" w:hint="cs"/>
          <w:b/>
          <w:sz w:val="21"/>
          <w:szCs w:val="21"/>
          <w:rtl/>
          <w:lang w:eastAsia="he-IL"/>
        </w:rPr>
        <w:lastRenderedPageBreak/>
        <w:t>אייי</w:t>
      </w:r>
      <w:proofErr w:type="spellEnd"/>
      <w:r>
        <w:rPr>
          <w:rFonts w:asciiTheme="minorBidi" w:hAnsiTheme="minorBidi" w:cstheme="minorBidi" w:hint="cs"/>
          <w:b/>
          <w:sz w:val="21"/>
          <w:szCs w:val="21"/>
          <w:rtl/>
          <w:lang w:eastAsia="he-IL"/>
        </w:rPr>
        <w:t>-פי-ראלי (</w:t>
      </w:r>
      <w:r>
        <w:rPr>
          <w:rFonts w:asciiTheme="minorBidi" w:hAnsiTheme="minorBidi" w:cstheme="minorBidi"/>
          <w:b/>
          <w:sz w:val="21"/>
          <w:szCs w:val="21"/>
          <w:lang w:eastAsia="he-IL"/>
        </w:rPr>
        <w:t xml:space="preserve"> (</w:t>
      </w:r>
      <w:r w:rsidRPr="00CB7440">
        <w:rPr>
          <w:rFonts w:asciiTheme="minorBidi" w:hAnsiTheme="minorBidi" w:cstheme="minorBidi"/>
          <w:b/>
          <w:sz w:val="21"/>
          <w:szCs w:val="21"/>
          <w:lang w:eastAsia="he-IL"/>
        </w:rPr>
        <w:t>IPRally</w:t>
      </w:r>
      <w:r>
        <w:rPr>
          <w:rFonts w:asciiTheme="minorBidi" w:hAnsiTheme="minorBidi" w:cstheme="minorBidi" w:hint="cs"/>
          <w:b/>
          <w:sz w:val="21"/>
          <w:szCs w:val="21"/>
          <w:rtl/>
        </w:rPr>
        <w:t xml:space="preserve"> </w:t>
      </w:r>
      <w:r>
        <w:rPr>
          <w:rFonts w:asciiTheme="minorBidi" w:hAnsiTheme="minorBidi" w:cstheme="minorBidi"/>
          <w:b/>
          <w:sz w:val="21"/>
          <w:szCs w:val="21"/>
          <w:rtl/>
        </w:rPr>
        <w:t>–</w:t>
      </w:r>
      <w:r>
        <w:rPr>
          <w:rFonts w:asciiTheme="minorBidi" w:hAnsiTheme="minorBidi" w:cstheme="minorBidi" w:hint="cs"/>
          <w:b/>
          <w:sz w:val="21"/>
          <w:szCs w:val="21"/>
          <w:rtl/>
        </w:rPr>
        <w:t xml:space="preserve"> המערכת היא בעלת כלל היכולות הנדרשות. </w:t>
      </w:r>
      <w:r>
        <w:rPr>
          <w:rFonts w:asciiTheme="minorBidi" w:hAnsiTheme="minorBidi" w:cstheme="minorBidi" w:hint="cs"/>
          <w:b/>
          <w:sz w:val="21"/>
          <w:szCs w:val="21"/>
          <w:rtl/>
          <w:lang w:eastAsia="he-IL"/>
        </w:rPr>
        <w:t>על פי ההתנסות בה במשך כשבועיים ע"י הבוחנים היא הדגימה יכולת טובה מאוד לאיתור אוטומטי של מסמכי ידע קודם (בפני עצמה ואף באופן השוואתי למערכת "</w:t>
      </w:r>
      <w:proofErr w:type="spellStart"/>
      <w:r>
        <w:rPr>
          <w:rFonts w:asciiTheme="minorBidi" w:hAnsiTheme="minorBidi" w:cstheme="minorBidi" w:hint="cs"/>
          <w:b/>
          <w:sz w:val="21"/>
          <w:szCs w:val="21"/>
          <w:rtl/>
          <w:lang w:eastAsia="he-IL"/>
        </w:rPr>
        <w:t>סימילרי</w:t>
      </w:r>
      <w:proofErr w:type="spellEnd"/>
      <w:r>
        <w:rPr>
          <w:rFonts w:asciiTheme="minorBidi" w:hAnsiTheme="minorBidi" w:cstheme="minorBidi" w:hint="cs"/>
          <w:b/>
          <w:sz w:val="21"/>
          <w:szCs w:val="21"/>
          <w:rtl/>
          <w:lang w:eastAsia="he-IL"/>
        </w:rPr>
        <w:t xml:space="preserve"> הישנה", שהיא היחידה </w:t>
      </w:r>
      <w:proofErr w:type="spellStart"/>
      <w:r>
        <w:rPr>
          <w:rFonts w:asciiTheme="minorBidi" w:hAnsiTheme="minorBidi" w:cstheme="minorBidi" w:hint="cs"/>
          <w:b/>
          <w:sz w:val="21"/>
          <w:szCs w:val="21"/>
          <w:rtl/>
          <w:lang w:eastAsia="he-IL"/>
        </w:rPr>
        <w:t>שהיתה</w:t>
      </w:r>
      <w:proofErr w:type="spellEnd"/>
      <w:r>
        <w:rPr>
          <w:rFonts w:asciiTheme="minorBidi" w:hAnsiTheme="minorBidi" w:cstheme="minorBidi" w:hint="cs"/>
          <w:b/>
          <w:sz w:val="21"/>
          <w:szCs w:val="21"/>
          <w:rtl/>
          <w:lang w:eastAsia="he-IL"/>
        </w:rPr>
        <w:t xml:space="preserve"> זמינה להשוואה באותה עת).</w:t>
      </w:r>
    </w:p>
    <w:p w14:paraId="349CFBF3" w14:textId="77777777" w:rsidR="00CD7622" w:rsidRPr="00AF57E9" w:rsidRDefault="00CD7622" w:rsidP="000B55F5">
      <w:pPr>
        <w:spacing w:line="360" w:lineRule="auto"/>
        <w:jc w:val="both"/>
        <w:rPr>
          <w:rFonts w:asciiTheme="minorBidi" w:hAnsiTheme="minorBidi" w:cstheme="minorBidi"/>
          <w:b/>
          <w:sz w:val="21"/>
          <w:szCs w:val="21"/>
          <w:rtl/>
        </w:rPr>
      </w:pPr>
    </w:p>
    <w:p w14:paraId="513C23B4"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B32873C" w14:textId="77777777" w:rsidR="00222867" w:rsidRPr="00AF57E9" w:rsidRDefault="0005294F"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E951891" w14:textId="77777777" w:rsidTr="000B55F5">
        <w:tc>
          <w:tcPr>
            <w:tcW w:w="9019" w:type="dxa"/>
            <w:tcBorders>
              <w:top w:val="single" w:sz="4" w:space="0" w:color="auto"/>
              <w:left w:val="single" w:sz="4" w:space="0" w:color="auto"/>
              <w:bottom w:val="single" w:sz="4" w:space="0" w:color="auto"/>
              <w:right w:val="single" w:sz="4" w:space="0" w:color="auto"/>
            </w:tcBorders>
          </w:tcPr>
          <w:p w14:paraId="2C7AD048" w14:textId="3510EEEE" w:rsidR="00200C54" w:rsidRPr="000B55F5" w:rsidRDefault="0028377C" w:rsidP="000B55F5">
            <w:pPr>
              <w:spacing w:line="360" w:lineRule="auto"/>
              <w:jc w:val="both"/>
              <w:rPr>
                <w:rFonts w:asciiTheme="minorBidi" w:hAnsiTheme="minorBidi" w:cstheme="minorBidi"/>
                <w:b/>
                <w:sz w:val="21"/>
                <w:szCs w:val="21"/>
                <w:lang w:eastAsia="he-IL"/>
              </w:rPr>
            </w:pPr>
            <w:r>
              <w:rPr>
                <w:rFonts w:asciiTheme="minorBidi" w:hAnsiTheme="minorBidi" w:cstheme="minorBidi" w:hint="cs"/>
                <w:b/>
                <w:sz w:val="21"/>
                <w:szCs w:val="21"/>
                <w:rtl/>
                <w:lang w:eastAsia="he-IL"/>
              </w:rPr>
              <w:t>לאחר חיפוש ברשת האינטרנט</w:t>
            </w:r>
            <w:r w:rsidR="00991E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יצירת קשר עם נותני שרות</w:t>
            </w:r>
            <w:r w:rsidR="00991E73">
              <w:rPr>
                <w:rFonts w:asciiTheme="minorBidi" w:hAnsiTheme="minorBidi" w:cstheme="minorBidi" w:hint="cs"/>
                <w:b/>
                <w:sz w:val="21"/>
                <w:szCs w:val="21"/>
                <w:rtl/>
                <w:lang w:eastAsia="he-IL"/>
              </w:rPr>
              <w:t>, והתנסות עם חלקן,</w:t>
            </w:r>
            <w:r>
              <w:rPr>
                <w:rFonts w:asciiTheme="minorBidi" w:hAnsiTheme="minorBidi" w:cstheme="minorBidi" w:hint="cs"/>
                <w:b/>
                <w:sz w:val="21"/>
                <w:szCs w:val="21"/>
                <w:rtl/>
                <w:lang w:eastAsia="he-IL"/>
              </w:rPr>
              <w:t xml:space="preserve"> נמצא</w:t>
            </w:r>
            <w:r w:rsidR="00200C54">
              <w:rPr>
                <w:rFonts w:asciiTheme="minorBidi" w:hAnsiTheme="minorBidi" w:cstheme="minorBidi" w:hint="cs"/>
                <w:b/>
                <w:sz w:val="21"/>
                <w:szCs w:val="21"/>
                <w:rtl/>
                <w:lang w:eastAsia="he-IL"/>
              </w:rPr>
              <w:t xml:space="preserve"> רק ספק אחד</w:t>
            </w:r>
            <w:r w:rsidR="00B01966">
              <w:rPr>
                <w:rFonts w:asciiTheme="minorBidi" w:hAnsiTheme="minorBidi" w:cstheme="minorBidi" w:hint="cs"/>
                <w:b/>
                <w:sz w:val="21"/>
                <w:szCs w:val="21"/>
                <w:rtl/>
                <w:lang w:eastAsia="he-IL"/>
              </w:rPr>
              <w:t>-</w:t>
            </w:r>
            <w:r w:rsidR="00B01966" w:rsidRPr="00CB7440">
              <w:rPr>
                <w:rFonts w:asciiTheme="minorBidi" w:hAnsiTheme="minorBidi" w:cstheme="minorBidi"/>
                <w:b/>
                <w:sz w:val="21"/>
                <w:szCs w:val="21"/>
                <w:lang w:eastAsia="he-IL"/>
              </w:rPr>
              <w:t xml:space="preserve"> IPRally</w:t>
            </w:r>
            <w:r w:rsidR="00200C54">
              <w:rPr>
                <w:rFonts w:asciiTheme="minorBidi" w:hAnsiTheme="minorBidi" w:cstheme="minorBidi" w:hint="cs"/>
                <w:b/>
                <w:sz w:val="21"/>
                <w:szCs w:val="21"/>
                <w:rtl/>
                <w:lang w:eastAsia="he-IL"/>
              </w:rPr>
              <w:t xml:space="preserve"> המשלב את </w:t>
            </w:r>
            <w:r w:rsidR="00991E73">
              <w:rPr>
                <w:rFonts w:asciiTheme="minorBidi" w:hAnsiTheme="minorBidi" w:cstheme="minorBidi" w:hint="cs"/>
                <w:b/>
                <w:sz w:val="21"/>
                <w:szCs w:val="21"/>
                <w:rtl/>
                <w:lang w:eastAsia="he-IL"/>
              </w:rPr>
              <w:t xml:space="preserve">כלל </w:t>
            </w:r>
            <w:r w:rsidR="00200C54">
              <w:rPr>
                <w:rFonts w:asciiTheme="minorBidi" w:hAnsiTheme="minorBidi" w:cstheme="minorBidi" w:hint="cs"/>
                <w:b/>
                <w:sz w:val="21"/>
                <w:szCs w:val="21"/>
                <w:rtl/>
                <w:lang w:eastAsia="he-IL"/>
              </w:rPr>
              <w:t>היכולות הנדרשות,</w:t>
            </w:r>
            <w:r w:rsidR="00991E73">
              <w:rPr>
                <w:rFonts w:asciiTheme="minorBidi" w:hAnsiTheme="minorBidi" w:cstheme="minorBidi" w:hint="cs"/>
                <w:b/>
                <w:sz w:val="21"/>
                <w:szCs w:val="21"/>
                <w:rtl/>
                <w:lang w:eastAsia="he-IL"/>
              </w:rPr>
              <w:t xml:space="preserve"> כפי שנוסחו למעלה</w:t>
            </w:r>
            <w:r w:rsidR="00200C54" w:rsidRPr="000B55F5">
              <w:rPr>
                <w:rFonts w:asciiTheme="minorBidi" w:hAnsiTheme="minorBidi" w:cstheme="minorBidi"/>
                <w:b/>
                <w:sz w:val="21"/>
                <w:szCs w:val="21"/>
                <w:rtl/>
                <w:lang w:eastAsia="he-IL"/>
              </w:rPr>
              <w:t>.</w:t>
            </w:r>
          </w:p>
        </w:tc>
      </w:tr>
      <w:tr w:rsidR="007548B0" w14:paraId="5E16F8BB" w14:textId="77777777" w:rsidTr="000B55F5">
        <w:tc>
          <w:tcPr>
            <w:tcW w:w="9019" w:type="dxa"/>
            <w:tcBorders>
              <w:top w:val="single" w:sz="4" w:space="0" w:color="auto"/>
              <w:left w:val="single" w:sz="4" w:space="0" w:color="auto"/>
              <w:bottom w:val="single" w:sz="4" w:space="0" w:color="auto"/>
              <w:right w:val="single" w:sz="4" w:space="0" w:color="auto"/>
            </w:tcBorders>
          </w:tcPr>
          <w:p w14:paraId="2E3FBBDE" w14:textId="4E6F02B1" w:rsidR="001C5872" w:rsidRPr="00AF57E9" w:rsidRDefault="00991E73" w:rsidP="000B55F5">
            <w:pPr>
              <w:spacing w:line="360" w:lineRule="auto"/>
              <w:jc w:val="both"/>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שילוב היכולות הנ"ל נדרש על מנת למזער את זמן החיפוש ואף את זמן ניתוח המידע על ידי הבוחנים.</w:t>
            </w:r>
            <w:r w:rsidR="000A201E">
              <w:rPr>
                <w:rFonts w:asciiTheme="minorBidi" w:hAnsiTheme="minorBidi" w:cstheme="minorBidi" w:hint="cs"/>
                <w:b/>
                <w:sz w:val="21"/>
                <w:szCs w:val="21"/>
                <w:rtl/>
                <w:lang w:eastAsia="he-IL"/>
              </w:rPr>
              <w:t xml:space="preserve"> </w:t>
            </w:r>
          </w:p>
        </w:tc>
      </w:tr>
      <w:tr w:rsidR="007548B0" w14:paraId="1B78918B" w14:textId="77777777" w:rsidTr="000B55F5">
        <w:tc>
          <w:tcPr>
            <w:tcW w:w="9019" w:type="dxa"/>
            <w:tcBorders>
              <w:top w:val="single" w:sz="4" w:space="0" w:color="auto"/>
              <w:left w:val="single" w:sz="4" w:space="0" w:color="auto"/>
              <w:bottom w:val="single" w:sz="4" w:space="0" w:color="auto"/>
              <w:right w:val="single" w:sz="4" w:space="0" w:color="auto"/>
            </w:tcBorders>
          </w:tcPr>
          <w:p w14:paraId="4B65CD0F" w14:textId="35321827" w:rsidR="00B01966" w:rsidRPr="00AF57E9" w:rsidRDefault="00991E73" w:rsidP="000B55F5">
            <w:pPr>
              <w:spacing w:line="360" w:lineRule="auto"/>
              <w:jc w:val="both"/>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נראה כי המערכת של </w:t>
            </w:r>
            <w:r w:rsidR="00B01966" w:rsidRPr="00CB7440">
              <w:rPr>
                <w:rFonts w:asciiTheme="minorBidi" w:hAnsiTheme="minorBidi" w:cstheme="minorBidi"/>
                <w:b/>
                <w:sz w:val="21"/>
                <w:szCs w:val="21"/>
                <w:lang w:eastAsia="he-IL"/>
              </w:rPr>
              <w:t>IPRally</w:t>
            </w:r>
            <w:r w:rsidR="00B01966">
              <w:rPr>
                <w:rFonts w:asciiTheme="minorBidi" w:hAnsiTheme="minorBidi" w:cstheme="minorBidi" w:hint="cs"/>
                <w:b/>
                <w:sz w:val="21"/>
                <w:szCs w:val="21"/>
                <w:rtl/>
                <w:lang w:eastAsia="he-IL"/>
              </w:rPr>
              <w:t xml:space="preserve"> עומדת אף בדרישות נוספות, שלא </w:t>
            </w:r>
            <w:proofErr w:type="spellStart"/>
            <w:r w:rsidR="00B01966">
              <w:rPr>
                <w:rFonts w:asciiTheme="minorBidi" w:hAnsiTheme="minorBidi" w:cstheme="minorBidi" w:hint="cs"/>
                <w:b/>
                <w:sz w:val="21"/>
                <w:szCs w:val="21"/>
                <w:rtl/>
                <w:lang w:eastAsia="he-IL"/>
              </w:rPr>
              <w:t>צויינו</w:t>
            </w:r>
            <w:proofErr w:type="spellEnd"/>
            <w:r w:rsidR="00B01966">
              <w:rPr>
                <w:rFonts w:asciiTheme="minorBidi" w:hAnsiTheme="minorBidi" w:cstheme="minorBidi" w:hint="cs"/>
                <w:b/>
                <w:sz w:val="21"/>
                <w:szCs w:val="21"/>
                <w:rtl/>
                <w:lang w:eastAsia="he-IL"/>
              </w:rPr>
              <w:t xml:space="preserve"> לעיל, כמו בתקני אבטחת מידע מחמירים. </w:t>
            </w:r>
          </w:p>
        </w:tc>
      </w:tr>
    </w:tbl>
    <w:p w14:paraId="7BD4C517" w14:textId="77777777" w:rsidR="00222867" w:rsidRPr="00AF57E9" w:rsidRDefault="0005294F" w:rsidP="00222867">
      <w:pPr>
        <w:numPr>
          <w:ilvl w:val="12"/>
          <w:numId w:val="0"/>
        </w:numPr>
        <w:ind w:left="283" w:hanging="283"/>
        <w:rPr>
          <w:rFonts w:asciiTheme="minorBidi" w:hAnsiTheme="minorBidi" w:cstheme="minorBidi"/>
          <w:b/>
          <w:sz w:val="21"/>
          <w:szCs w:val="21"/>
          <w:rtl/>
          <w:lang w:eastAsia="he-IL"/>
        </w:rPr>
      </w:pPr>
    </w:p>
    <w:p w14:paraId="2C99F94B"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29FD887D" w14:textId="77777777" w:rsidR="00222867" w:rsidRPr="00AF57E9" w:rsidRDefault="0005294F" w:rsidP="00222867">
      <w:pPr>
        <w:rPr>
          <w:rFonts w:asciiTheme="minorBidi" w:hAnsiTheme="minorBidi" w:cstheme="minorBidi"/>
          <w:b/>
          <w:sz w:val="21"/>
          <w:szCs w:val="21"/>
          <w:rtl/>
        </w:rPr>
      </w:pPr>
    </w:p>
    <w:p w14:paraId="7E69FFDE"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4389ED65"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063DDF30" w14:textId="77777777" w:rsidTr="00222867">
        <w:tc>
          <w:tcPr>
            <w:tcW w:w="2698" w:type="dxa"/>
            <w:tcBorders>
              <w:top w:val="single" w:sz="4" w:space="0" w:color="auto"/>
              <w:left w:val="single" w:sz="4" w:space="0" w:color="auto"/>
              <w:bottom w:val="single" w:sz="4" w:space="0" w:color="auto"/>
              <w:right w:val="single" w:sz="4" w:space="0" w:color="auto"/>
            </w:tcBorders>
          </w:tcPr>
          <w:p w14:paraId="1D651E60"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יואב סין מליה</w:t>
            </w:r>
          </w:p>
        </w:tc>
        <w:tc>
          <w:tcPr>
            <w:tcW w:w="3420" w:type="dxa"/>
            <w:tcBorders>
              <w:top w:val="single" w:sz="4" w:space="0" w:color="auto"/>
              <w:left w:val="single" w:sz="4" w:space="0" w:color="auto"/>
              <w:bottom w:val="single" w:sz="4" w:space="0" w:color="auto"/>
              <w:right w:val="single" w:sz="4" w:space="0" w:color="auto"/>
            </w:tcBorders>
          </w:tcPr>
          <w:p w14:paraId="4B4B04D1"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ראש תחום חיפוש ומאגרי מידע </w:t>
            </w:r>
          </w:p>
        </w:tc>
        <w:tc>
          <w:tcPr>
            <w:tcW w:w="3202" w:type="dxa"/>
            <w:tcBorders>
              <w:top w:val="single" w:sz="4" w:space="0" w:color="auto"/>
              <w:left w:val="single" w:sz="4" w:space="0" w:color="auto"/>
              <w:bottom w:val="single" w:sz="4" w:space="0" w:color="auto"/>
              <w:right w:val="single" w:sz="4" w:space="0" w:color="auto"/>
            </w:tcBorders>
          </w:tcPr>
          <w:p w14:paraId="1804ABC2" w14:textId="77777777" w:rsidR="00222867" w:rsidRPr="00AF57E9" w:rsidRDefault="0039688C">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6BA123EC" wp14:editId="1FEC0DD2">
                  <wp:extent cx="1536192" cy="822960"/>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jpg"/>
                          <pic:cNvPicPr/>
                        </pic:nvPicPr>
                        <pic:blipFill>
                          <a:blip r:embed="rId11">
                            <a:extLst>
                              <a:ext uri="{28A0092B-C50C-407E-A947-70E740481C1C}">
                                <a14:useLocalDpi xmlns:a14="http://schemas.microsoft.com/office/drawing/2010/main" val="0"/>
                              </a:ext>
                            </a:extLst>
                          </a:blip>
                          <a:stretch>
                            <a:fillRect/>
                          </a:stretch>
                        </pic:blipFill>
                        <pic:spPr>
                          <a:xfrm>
                            <a:off x="0" y="0"/>
                            <a:ext cx="1536192" cy="822960"/>
                          </a:xfrm>
                          <a:prstGeom prst="rect">
                            <a:avLst/>
                          </a:prstGeom>
                        </pic:spPr>
                      </pic:pic>
                    </a:graphicData>
                  </a:graphic>
                </wp:inline>
              </w:drawing>
            </w:r>
          </w:p>
        </w:tc>
      </w:tr>
      <w:tr w:rsidR="00DB186F" w14:paraId="02F5F08D" w14:textId="77777777" w:rsidTr="00222867">
        <w:tc>
          <w:tcPr>
            <w:tcW w:w="2698" w:type="dxa"/>
            <w:tcBorders>
              <w:top w:val="single" w:sz="4" w:space="0" w:color="auto"/>
              <w:left w:val="single" w:sz="4" w:space="0" w:color="auto"/>
              <w:bottom w:val="single" w:sz="4" w:space="0" w:color="auto"/>
              <w:right w:val="single" w:sz="4" w:space="0" w:color="auto"/>
            </w:tcBorders>
          </w:tcPr>
          <w:p w14:paraId="3A3B7272" w14:textId="130DB825" w:rsidR="00DB186F" w:rsidRDefault="00DB186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מרדכי שורק</w:t>
            </w:r>
          </w:p>
        </w:tc>
        <w:tc>
          <w:tcPr>
            <w:tcW w:w="3420" w:type="dxa"/>
            <w:tcBorders>
              <w:top w:val="single" w:sz="4" w:space="0" w:color="auto"/>
              <w:left w:val="single" w:sz="4" w:space="0" w:color="auto"/>
              <w:bottom w:val="single" w:sz="4" w:space="0" w:color="auto"/>
              <w:right w:val="single" w:sz="4" w:space="0" w:color="auto"/>
            </w:tcBorders>
          </w:tcPr>
          <w:p w14:paraId="15A25356" w14:textId="50AFF219" w:rsidR="00DB186F" w:rsidRDefault="00DB186F">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ראש רשות הפטנטים</w:t>
            </w:r>
            <w:r>
              <w:rPr>
                <w:rFonts w:asciiTheme="minorBidi" w:hAnsiTheme="minorBidi" w:cstheme="minorBidi"/>
                <w:b/>
                <w:sz w:val="21"/>
                <w:szCs w:val="21"/>
                <w:lang w:eastAsia="he-IL"/>
              </w:rPr>
              <w:t>;</w:t>
            </w:r>
            <w:r>
              <w:rPr>
                <w:rFonts w:asciiTheme="minorBidi" w:hAnsiTheme="minorBidi" w:cstheme="minorBidi" w:hint="cs"/>
                <w:b/>
                <w:sz w:val="21"/>
                <w:szCs w:val="21"/>
                <w:rtl/>
                <w:lang w:eastAsia="he-IL"/>
              </w:rPr>
              <w:t xml:space="preserve"> רשם הפטנטים, העיצובים וסימני המסחר</w:t>
            </w:r>
          </w:p>
        </w:tc>
        <w:tc>
          <w:tcPr>
            <w:tcW w:w="3202" w:type="dxa"/>
            <w:tcBorders>
              <w:top w:val="single" w:sz="4" w:space="0" w:color="auto"/>
              <w:left w:val="single" w:sz="4" w:space="0" w:color="auto"/>
              <w:bottom w:val="single" w:sz="4" w:space="0" w:color="auto"/>
              <w:right w:val="single" w:sz="4" w:space="0" w:color="auto"/>
            </w:tcBorders>
          </w:tcPr>
          <w:p w14:paraId="0F63CE81" w14:textId="37B86553" w:rsidR="00DB186F" w:rsidRDefault="00DB186F">
            <w:pPr>
              <w:spacing w:line="360" w:lineRule="auto"/>
              <w:rPr>
                <w:rFonts w:asciiTheme="minorBidi" w:hAnsiTheme="minorBidi" w:cstheme="minorBidi"/>
                <w:b/>
                <w:noProof/>
                <w:sz w:val="21"/>
                <w:szCs w:val="21"/>
              </w:rPr>
            </w:pPr>
            <w:r>
              <w:rPr>
                <w:rtl/>
              </w:rPr>
              <w:fldChar w:fldCharType="begin"/>
            </w:r>
            <w:r>
              <w:rPr>
                <w:rtl/>
              </w:rPr>
              <w:instrText xml:space="preserve"> </w:instrText>
            </w:r>
            <w:r>
              <w:instrText>INCLUDEPICTURE</w:instrText>
            </w:r>
            <w:r>
              <w:rPr>
                <w:rtl/>
              </w:rPr>
              <w:instrText xml:space="preserve"> "</w:instrText>
            </w:r>
            <w:r>
              <w:instrText>cid:image001.png@01DA539A.59B6EB80" \* MERGEFORMAT</w:instrText>
            </w:r>
            <w:r>
              <w:rPr>
                <w:rtl/>
              </w:rPr>
              <w:instrText xml:space="preserve"> </w:instrText>
            </w:r>
            <w:r>
              <w:rPr>
                <w:rtl/>
              </w:rPr>
              <w:fldChar w:fldCharType="separate"/>
            </w:r>
            <w:r w:rsidR="00A84896">
              <w:rPr>
                <w:noProof/>
                <w:rtl/>
              </w:rPr>
              <w:fldChar w:fldCharType="begin"/>
            </w:r>
            <w:r w:rsidR="00A84896">
              <w:rPr>
                <w:noProof/>
                <w:rtl/>
              </w:rPr>
              <w:instrText xml:space="preserve"> </w:instrText>
            </w:r>
            <w:r w:rsidR="00A84896">
              <w:rPr>
                <w:noProof/>
              </w:rPr>
              <w:instrText>INCLUDEPICTURE  "cid:image001.png@01DA539A.59B6EB80" \* MERGEFORMATINET</w:instrText>
            </w:r>
            <w:r w:rsidR="00A84896">
              <w:rPr>
                <w:noProof/>
                <w:rtl/>
              </w:rPr>
              <w:instrText xml:space="preserve"> </w:instrText>
            </w:r>
            <w:r w:rsidR="00A84896">
              <w:rPr>
                <w:noProof/>
                <w:rtl/>
              </w:rPr>
              <w:fldChar w:fldCharType="separate"/>
            </w:r>
            <w:r w:rsidR="0005294F">
              <w:rPr>
                <w:noProof/>
              </w:rPr>
              <w:fldChar w:fldCharType="begin"/>
            </w:r>
            <w:r w:rsidR="0005294F">
              <w:rPr>
                <w:noProof/>
              </w:rPr>
              <w:instrText xml:space="preserve"> </w:instrText>
            </w:r>
            <w:r w:rsidR="0005294F">
              <w:rPr>
                <w:noProof/>
              </w:rPr>
              <w:instrText>INCLUDEPICTURE  "cid:image001.png@01DA539A.59B6EB80" \* MERGEFORMATINET</w:instrText>
            </w:r>
            <w:r w:rsidR="0005294F">
              <w:rPr>
                <w:noProof/>
              </w:rPr>
              <w:instrText xml:space="preserve"> </w:instrText>
            </w:r>
            <w:r w:rsidR="0005294F">
              <w:rPr>
                <w:noProof/>
              </w:rPr>
              <w:fldChar w:fldCharType="separate"/>
            </w:r>
            <w:r w:rsidR="0005294F">
              <w:rPr>
                <w:noProof/>
              </w:rPr>
              <w:pict w14:anchorId="08E797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6.7pt;height:95.05pt;visibility:visible">
                  <v:imagedata r:id="rId12" r:href="rId13"/>
                </v:shape>
              </w:pict>
            </w:r>
            <w:r w:rsidR="0005294F">
              <w:rPr>
                <w:noProof/>
              </w:rPr>
              <w:fldChar w:fldCharType="end"/>
            </w:r>
            <w:r w:rsidR="00A84896">
              <w:rPr>
                <w:noProof/>
                <w:rtl/>
              </w:rPr>
              <w:fldChar w:fldCharType="end"/>
            </w:r>
            <w:r>
              <w:rPr>
                <w:rtl/>
              </w:rPr>
              <w:fldChar w:fldCharType="end"/>
            </w:r>
          </w:p>
        </w:tc>
      </w:tr>
      <w:tr w:rsidR="007548B0" w14:paraId="1A199E7E"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0EA7E046"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59539AD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776934C0"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63E1FB3F" w14:textId="77777777" w:rsidR="00222867" w:rsidRPr="00817FBA" w:rsidRDefault="0005294F" w:rsidP="00222867"/>
    <w:sectPr w:rsidR="00222867" w:rsidRPr="00817FBA"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F93AD" w14:textId="77777777" w:rsidR="00035863" w:rsidRDefault="00035863">
      <w:r>
        <w:separator/>
      </w:r>
    </w:p>
  </w:endnote>
  <w:endnote w:type="continuationSeparator" w:id="0">
    <w:p w14:paraId="01D67832" w14:textId="77777777" w:rsidR="00035863" w:rsidRDefault="000358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42031D" w14:paraId="0A7A287C"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18D8411" w14:textId="77777777" w:rsidR="0042031D" w:rsidRPr="00D02A79" w:rsidRDefault="0042031D" w:rsidP="0042031D">
          <w:pPr>
            <w:rPr>
              <w:rFonts w:asciiTheme="minorBidi" w:hAnsiTheme="minorBidi" w:cstheme="minorBidi"/>
              <w:b/>
              <w:bCs/>
              <w:color w:val="FFFFFF" w:themeColor="background1"/>
              <w:rtl/>
            </w:rPr>
          </w:pPr>
          <w:r w:rsidRPr="00D02A79">
            <w:rPr>
              <w:rFonts w:asciiTheme="minorBidi" w:hAnsiTheme="minorBidi" w:cstheme="minorBidi"/>
              <w:b/>
              <w:bCs/>
              <w:color w:val="FFFFFF" w:themeColor="background1"/>
              <w:rtl/>
            </w:rPr>
            <w:t>בתוקף מיום:</w:t>
          </w:r>
        </w:p>
      </w:tc>
      <w:tc>
        <w:tcPr>
          <w:tcW w:w="4331" w:type="dxa"/>
          <w:gridSpan w:val="2"/>
          <w:tcBorders>
            <w:top w:val="single" w:sz="4" w:space="0" w:color="auto"/>
            <w:left w:val="nil"/>
            <w:bottom w:val="single" w:sz="4" w:space="0" w:color="auto"/>
          </w:tcBorders>
          <w:shd w:val="clear" w:color="auto" w:fill="17365D" w:themeFill="text2" w:themeFillShade="BF"/>
          <w:vAlign w:val="center"/>
        </w:tcPr>
        <w:p w14:paraId="7D104076" w14:textId="77777777" w:rsidR="0042031D" w:rsidRPr="0042031D" w:rsidRDefault="0042031D" w:rsidP="0042031D">
          <w:pPr>
            <w:rPr>
              <w:rFonts w:asciiTheme="minorBidi" w:hAnsiTheme="minorBidi" w:cstheme="minorBidi"/>
              <w:b/>
              <w:bCs/>
              <w:color w:val="FFFFFF" w:themeColor="background1"/>
              <w:rtl/>
            </w:rPr>
          </w:pPr>
          <w:r w:rsidRPr="0042031D">
            <w:rPr>
              <w:rFonts w:ascii="Arial" w:hAnsi="Arial" w:hint="cs"/>
              <w:b/>
              <w:bCs/>
              <w:color w:val="FFFFFF" w:themeColor="background1"/>
              <w:rtl/>
            </w:rPr>
            <w:t>01.01.2010</w:t>
          </w:r>
        </w:p>
      </w:tc>
      <w:tc>
        <w:tcPr>
          <w:tcW w:w="3787" w:type="dxa"/>
          <w:gridSpan w:val="3"/>
          <w:tcBorders>
            <w:top w:val="single" w:sz="4" w:space="0" w:color="auto"/>
            <w:bottom w:val="single" w:sz="4" w:space="0" w:color="auto"/>
          </w:tcBorders>
          <w:shd w:val="clear" w:color="auto" w:fill="17365D" w:themeFill="text2" w:themeFillShade="BF"/>
          <w:vAlign w:val="center"/>
        </w:tcPr>
        <w:p w14:paraId="7385E939" w14:textId="77777777" w:rsidR="0042031D" w:rsidRPr="00D02A79" w:rsidRDefault="0042031D" w:rsidP="0042031D">
          <w:pPr>
            <w:jc w:val="center"/>
            <w:rPr>
              <w:rFonts w:asciiTheme="minorBidi" w:hAnsiTheme="minorBidi" w:cstheme="minorBidi"/>
              <w:color w:val="FFFFFF" w:themeColor="background1"/>
              <w:rtl/>
            </w:rPr>
          </w:pPr>
          <w:r w:rsidRPr="00D02A79">
            <w:rPr>
              <w:rFonts w:asciiTheme="minorBidi" w:hAnsiTheme="minorBidi" w:cstheme="minorBidi"/>
              <w:color w:val="FFFFFF" w:themeColor="background1"/>
              <w:rtl/>
            </w:rPr>
            <w:t xml:space="preserve">עמוד </w:t>
          </w:r>
          <w:r w:rsidRPr="00D02A79">
            <w:rPr>
              <w:rStyle w:val="af"/>
              <w:rFonts w:asciiTheme="minorBidi" w:hAnsiTheme="minorBidi" w:cstheme="minorBidi"/>
              <w:color w:val="FFFFFF" w:themeColor="background1"/>
            </w:rPr>
            <w:fldChar w:fldCharType="begin"/>
          </w:r>
          <w:r w:rsidRPr="00D02A79">
            <w:rPr>
              <w:rStyle w:val="af"/>
              <w:rFonts w:asciiTheme="minorBidi" w:hAnsiTheme="minorBidi" w:cstheme="minorBidi"/>
              <w:color w:val="FFFFFF" w:themeColor="background1"/>
            </w:rPr>
            <w:instrText xml:space="preserve"> PAGE  </w:instrText>
          </w:r>
          <w:r w:rsidRPr="00D02A79">
            <w:rPr>
              <w:rStyle w:val="af"/>
              <w:rFonts w:asciiTheme="minorBidi" w:hAnsiTheme="minorBidi" w:cstheme="minorBidi"/>
              <w:color w:val="FFFFFF" w:themeColor="background1"/>
            </w:rPr>
            <w:fldChar w:fldCharType="separate"/>
          </w:r>
          <w:r w:rsidR="001C2420">
            <w:rPr>
              <w:rStyle w:val="af"/>
              <w:rFonts w:asciiTheme="minorBidi" w:hAnsiTheme="minorBidi" w:cstheme="minorBidi"/>
              <w:noProof/>
              <w:color w:val="FFFFFF" w:themeColor="background1"/>
              <w:rtl/>
            </w:rPr>
            <w:t>3</w:t>
          </w:r>
          <w:r w:rsidRPr="00D02A79">
            <w:rPr>
              <w:rStyle w:val="af"/>
              <w:rFonts w:asciiTheme="minorBidi" w:hAnsiTheme="minorBidi" w:cstheme="minorBidi"/>
              <w:color w:val="FFFFFF" w:themeColor="background1"/>
            </w:rPr>
            <w:fldChar w:fldCharType="end"/>
          </w:r>
          <w:r w:rsidRPr="00D02A79">
            <w:rPr>
              <w:rFonts w:asciiTheme="minorBidi" w:hAnsiTheme="minorBidi" w:cstheme="minorBidi"/>
              <w:color w:val="FFFFFF" w:themeColor="background1"/>
              <w:rtl/>
            </w:rPr>
            <w:t xml:space="preserve"> מתוך </w:t>
          </w:r>
          <w:r w:rsidRPr="00D02A79">
            <w:rPr>
              <w:rFonts w:asciiTheme="minorBidi" w:hAnsiTheme="minorBidi" w:cstheme="minorBidi"/>
              <w:color w:val="FFFFFF" w:themeColor="background1"/>
            </w:rPr>
            <w:fldChar w:fldCharType="begin"/>
          </w:r>
          <w:r w:rsidRPr="00D02A79">
            <w:rPr>
              <w:rFonts w:asciiTheme="minorBidi" w:hAnsiTheme="minorBidi" w:cstheme="minorBidi"/>
              <w:color w:val="FFFFFF" w:themeColor="background1"/>
            </w:rPr>
            <w:instrText xml:space="preserve"> NUMPAGES  </w:instrText>
          </w:r>
          <w:r w:rsidRPr="00D02A79">
            <w:rPr>
              <w:rFonts w:asciiTheme="minorBidi" w:hAnsiTheme="minorBidi" w:cstheme="minorBidi"/>
              <w:color w:val="FFFFFF" w:themeColor="background1"/>
            </w:rPr>
            <w:fldChar w:fldCharType="separate"/>
          </w:r>
          <w:r w:rsidR="001C2420">
            <w:rPr>
              <w:rFonts w:asciiTheme="minorBidi" w:hAnsiTheme="minorBidi" w:cstheme="minorBidi"/>
              <w:noProof/>
              <w:color w:val="FFFFFF" w:themeColor="background1"/>
              <w:rtl/>
            </w:rPr>
            <w:t>3</w:t>
          </w:r>
          <w:r w:rsidRPr="00D02A79">
            <w:rPr>
              <w:rFonts w:asciiTheme="minorBidi" w:hAnsiTheme="minorBidi" w:cstheme="minorBidi"/>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7351215F" w14:textId="77777777" w:rsidR="0042031D" w:rsidRPr="00D02A79" w:rsidRDefault="0042031D" w:rsidP="0042031D">
          <w:pPr>
            <w:rPr>
              <w:rFonts w:asciiTheme="minorBidi" w:hAnsiTheme="minorBidi" w:cstheme="minorBidi"/>
              <w:b/>
              <w:bCs/>
              <w:color w:val="FFFFFF" w:themeColor="background1"/>
            </w:rPr>
          </w:pPr>
        </w:p>
      </w:tc>
    </w:tr>
    <w:tr w:rsidR="0042031D" w14:paraId="7F08824F" w14:textId="77777777" w:rsidTr="000518A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B6FD0FA"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BB0B593" w14:textId="77777777" w:rsidR="0042031D" w:rsidRPr="00E93349" w:rsidRDefault="0042031D" w:rsidP="0042031D">
          <w:pPr>
            <w:rPr>
              <w:rFonts w:asciiTheme="minorBidi" w:hAnsiTheme="minorBidi" w:cstheme="minorBidi"/>
              <w:rtl/>
            </w:rPr>
          </w:pPr>
          <w:r>
            <w:rPr>
              <w:rFonts w:ascii="Arial" w:hAnsi="Arial" w:hint="cs"/>
              <w:rtl/>
            </w:rPr>
            <w:t>ליאור אגאי</w:t>
          </w:r>
        </w:p>
      </w:tc>
      <w:tc>
        <w:tcPr>
          <w:tcW w:w="893" w:type="dxa"/>
          <w:tcBorders>
            <w:top w:val="single" w:sz="4" w:space="0" w:color="auto"/>
            <w:left w:val="single" w:sz="4" w:space="0" w:color="auto"/>
            <w:bottom w:val="single" w:sz="4" w:space="0" w:color="auto"/>
          </w:tcBorders>
          <w:shd w:val="clear" w:color="auto" w:fill="F2F2F2"/>
          <w:vAlign w:val="center"/>
        </w:tcPr>
        <w:p w14:paraId="2532AF6E" w14:textId="77777777" w:rsidR="0042031D" w:rsidRPr="00D02A79" w:rsidRDefault="0042031D" w:rsidP="0042031D">
          <w:pPr>
            <w:rPr>
              <w:rFonts w:asciiTheme="minorBidi" w:hAnsiTheme="minorBidi" w:cstheme="minorBidi"/>
              <w:rtl/>
            </w:rPr>
          </w:pPr>
          <w:r w:rsidRPr="00D02A79">
            <w:rPr>
              <w:rFonts w:asciiTheme="minorBidi" w:hAnsiTheme="minorBidi" w:cstheme="minorBidi"/>
              <w:b/>
              <w:bCs/>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480DF70" w14:textId="77777777" w:rsidR="0042031D" w:rsidRPr="00B24F08" w:rsidRDefault="0042031D" w:rsidP="0042031D">
          <w:pPr>
            <w:rPr>
              <w:rFonts w:asciiTheme="minorBidi" w:hAnsiTheme="minorBidi" w:cstheme="minorBidi"/>
              <w:rtl/>
            </w:rPr>
          </w:pPr>
          <w:r>
            <w:rPr>
              <w:rFonts w:asciiTheme="minorBidi" w:hAnsiTheme="minorBidi" w:cstheme="minorBidi" w:hint="cs"/>
              <w:rtl/>
            </w:rPr>
            <w:t xml:space="preserve">מנהל </w:t>
          </w:r>
          <w:proofErr w:type="spellStart"/>
          <w:r>
            <w:rPr>
              <w:rFonts w:asciiTheme="minorBidi" w:hAnsiTheme="minorBidi" w:cstheme="minorBidi" w:hint="cs"/>
              <w:rtl/>
            </w:rPr>
            <w:t>מינהל</w:t>
          </w:r>
          <w:proofErr w:type="spellEnd"/>
          <w:r>
            <w:rPr>
              <w:rFonts w:asciiTheme="minorBidi" w:hAnsiTheme="minorBidi" w:cstheme="minorBidi" w:hint="cs"/>
              <w:rtl/>
            </w:rPr>
            <w:t xml:space="preserve"> הרכש הממשלתי</w:t>
          </w:r>
        </w:p>
      </w:tc>
    </w:tr>
    <w:tr w:rsidR="0042031D" w14:paraId="42115B7C" w14:textId="77777777" w:rsidTr="000518A8">
      <w:trPr>
        <w:trHeight w:val="283"/>
        <w:jc w:val="center"/>
      </w:trPr>
      <w:tc>
        <w:tcPr>
          <w:tcW w:w="3731" w:type="dxa"/>
          <w:gridSpan w:val="2"/>
          <w:tcBorders>
            <w:top w:val="single" w:sz="4" w:space="0" w:color="auto"/>
          </w:tcBorders>
          <w:shd w:val="clear" w:color="auto" w:fill="auto"/>
          <w:noWrap/>
          <w:vAlign w:val="center"/>
        </w:tcPr>
        <w:p w14:paraId="047BFA80" w14:textId="77777777" w:rsidR="0042031D" w:rsidRPr="00D02A79" w:rsidRDefault="0042031D" w:rsidP="0042031D">
          <w:pPr>
            <w:rPr>
              <w:rFonts w:asciiTheme="minorBidi" w:hAnsiTheme="minorBidi" w:cstheme="minorBidi"/>
            </w:rPr>
          </w:pPr>
          <w:r w:rsidRPr="00D02A79">
            <w:rPr>
              <w:rFonts w:asciiTheme="minorBidi" w:hAnsiTheme="minorBidi" w:cstheme="minorBidi"/>
              <w:rtl/>
            </w:rPr>
            <w:t xml:space="preserve">אתר הוראות </w:t>
          </w:r>
          <w:proofErr w:type="spellStart"/>
          <w:r w:rsidRPr="00D02A79">
            <w:rPr>
              <w:rFonts w:asciiTheme="minorBidi" w:hAnsiTheme="minorBidi" w:cstheme="minorBidi"/>
              <w:rtl/>
            </w:rPr>
            <w:t>תכ"ם</w:t>
          </w:r>
          <w:proofErr w:type="spellEnd"/>
          <w:r w:rsidRPr="00D02A79">
            <w:rPr>
              <w:rFonts w:asciiTheme="minorBidi" w:hAnsiTheme="minorBidi" w:cstheme="minorBidi"/>
              <w:rtl/>
            </w:rPr>
            <w:t>:</w:t>
          </w:r>
          <w:r w:rsidRPr="00D72F09">
            <w:rPr>
              <w:rFonts w:ascii="Arial" w:hAnsi="Arial"/>
              <w:rtl/>
            </w:rPr>
            <w:t xml:space="preserve"> </w:t>
          </w:r>
          <w:hyperlink r:id="rId1" w:history="1">
            <w:r w:rsidRPr="00D72F09">
              <w:rPr>
                <w:rStyle w:val="Hyperlink"/>
                <w:rtl/>
              </w:rPr>
              <w:t>קישור לאתר</w:t>
            </w:r>
          </w:hyperlink>
        </w:p>
      </w:tc>
      <w:tc>
        <w:tcPr>
          <w:tcW w:w="3731" w:type="dxa"/>
          <w:gridSpan w:val="3"/>
          <w:tcBorders>
            <w:top w:val="single" w:sz="4" w:space="0" w:color="auto"/>
          </w:tcBorders>
          <w:shd w:val="clear" w:color="auto" w:fill="auto"/>
          <w:vAlign w:val="center"/>
        </w:tcPr>
        <w:p w14:paraId="2345C643" w14:textId="77777777" w:rsidR="0042031D" w:rsidRPr="00D02A79" w:rsidRDefault="0042031D" w:rsidP="0042031D">
          <w:pPr>
            <w:jc w:val="center"/>
            <w:rPr>
              <w:rFonts w:asciiTheme="minorBidi" w:hAnsiTheme="minorBidi" w:cstheme="minorBidi"/>
            </w:rPr>
          </w:pPr>
          <w:r w:rsidRPr="00CF4EAC">
            <w:rPr>
              <w:rFonts w:asciiTheme="minorBidi" w:hAnsiTheme="minorBidi" w:cstheme="minorBidi" w:hint="cs"/>
              <w:u w:color="3464BA"/>
              <w:rtl/>
            </w:rPr>
            <w:t xml:space="preserve">לקבלת עדכונים במערכת: </w:t>
          </w:r>
          <w:hyperlink r:id="rId2" w:history="1">
            <w:r w:rsidRPr="00CF4EAC">
              <w:rPr>
                <w:rStyle w:val="Hyperlink"/>
                <w:rFonts w:asciiTheme="minorBidi" w:hAnsiTheme="minorBidi" w:cstheme="minorBidi" w:hint="cs"/>
                <w:rtl/>
              </w:rPr>
              <w:t>לחץ כאן</w:t>
            </w:r>
          </w:hyperlink>
        </w:p>
      </w:tc>
      <w:tc>
        <w:tcPr>
          <w:tcW w:w="3731" w:type="dxa"/>
          <w:gridSpan w:val="2"/>
          <w:tcBorders>
            <w:top w:val="single" w:sz="4" w:space="0" w:color="auto"/>
          </w:tcBorders>
          <w:shd w:val="clear" w:color="auto" w:fill="auto"/>
          <w:vAlign w:val="center"/>
        </w:tcPr>
        <w:p w14:paraId="46D3AFF0" w14:textId="77777777" w:rsidR="0042031D" w:rsidRPr="00D02A79" w:rsidRDefault="0042031D" w:rsidP="0042031D">
          <w:pPr>
            <w:jc w:val="right"/>
            <w:rPr>
              <w:rFonts w:asciiTheme="minorBidi" w:hAnsiTheme="minorBidi" w:cstheme="minorBidi"/>
            </w:rPr>
          </w:pPr>
          <w:r w:rsidRPr="00D02A79">
            <w:rPr>
              <w:rFonts w:asciiTheme="minorBidi" w:hAnsiTheme="minorBidi" w:cstheme="minorBidi"/>
              <w:rtl/>
            </w:rPr>
            <w:t xml:space="preserve">לפניות ושאלות: </w:t>
          </w:r>
          <w:hyperlink r:id="rId3" w:history="1">
            <w:r w:rsidRPr="00CF4EAC">
              <w:rPr>
                <w:rStyle w:val="Hyperlink"/>
                <w:rFonts w:ascii="Tahoma" w:hAnsi="Tahoma" w:cs="Tahoma"/>
              </w:rPr>
              <w:t>takam@mof.gov.il</w:t>
            </w:r>
          </w:hyperlink>
        </w:p>
      </w:tc>
    </w:tr>
  </w:tbl>
  <w:p w14:paraId="2EEF80F6" w14:textId="77777777" w:rsidR="0042031D" w:rsidRPr="00354861" w:rsidRDefault="0042031D" w:rsidP="0042031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EE850" w14:textId="77777777" w:rsidR="00035863" w:rsidRDefault="00035863">
      <w:r>
        <w:separator/>
      </w:r>
    </w:p>
  </w:footnote>
  <w:footnote w:type="continuationSeparator" w:id="0">
    <w:p w14:paraId="7B36F822" w14:textId="77777777" w:rsidR="00035863" w:rsidRDefault="000358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197FCB49"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2C922CB3"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EC9A9B0"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3B5B9935"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56A67D38" w14:textId="77777777" w:rsidR="009220EC" w:rsidRPr="00D84715" w:rsidRDefault="009B6B29" w:rsidP="008960FF">
          <w:pPr>
            <w:rPr>
              <w:rFonts w:ascii="Arial" w:hAnsi="Arial"/>
            </w:rPr>
          </w:pPr>
          <w:r>
            <w:rPr>
              <w:rFonts w:ascii="Arial" w:hAnsi="Arial"/>
              <w:noProof/>
            </w:rPr>
            <w:drawing>
              <wp:inline distT="0" distB="0" distL="0" distR="0" wp14:anchorId="4885E159" wp14:editId="5322E826">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4C1EB50B"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51144FD2"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347098D"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7462D0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42031D">
            <w:rPr>
              <w:rFonts w:ascii="Arial" w:hAnsi="Arial" w:hint="cs"/>
              <w:b/>
              <w:bCs/>
              <w:rtl/>
            </w:rPr>
            <w:t>ראשי</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A3A5855" w14:textId="77777777" w:rsidR="009220EC" w:rsidRPr="00F8548C" w:rsidRDefault="009B6B29" w:rsidP="008960FF">
          <w:pPr>
            <w:rPr>
              <w:rFonts w:ascii="Arial" w:hAnsi="Arial"/>
            </w:rPr>
          </w:pPr>
          <w:r w:rsidRPr="00671AFA">
            <w:rPr>
              <w:rFonts w:ascii="Arial" w:hAnsi="Arial" w:hint="cs"/>
              <w:rtl/>
            </w:rPr>
            <w:t>התקשרויות</w:t>
          </w:r>
          <w:r w:rsidR="0042031D">
            <w:rPr>
              <w:rFonts w:ascii="Arial" w:hAnsi="Arial" w:hint="cs"/>
              <w:rtl/>
            </w:rPr>
            <w:t xml:space="preserve"> ורכישות</w:t>
          </w:r>
        </w:p>
      </w:tc>
    </w:tr>
    <w:tr w:rsidR="007548B0" w14:paraId="5EEACC40" w14:textId="77777777" w:rsidTr="008960FF">
      <w:trPr>
        <w:trHeight w:val="261"/>
        <w:jc w:val="center"/>
      </w:trPr>
      <w:tc>
        <w:tcPr>
          <w:tcW w:w="1840" w:type="dxa"/>
          <w:vMerge/>
          <w:tcBorders>
            <w:left w:val="single" w:sz="4" w:space="0" w:color="auto"/>
          </w:tcBorders>
          <w:shd w:val="clear" w:color="auto" w:fill="F2F2F2"/>
          <w:vAlign w:val="center"/>
        </w:tcPr>
        <w:p w14:paraId="44116869" w14:textId="77777777" w:rsidR="009220EC" w:rsidRPr="00D84715" w:rsidRDefault="0005294F" w:rsidP="008960FF">
          <w:pPr>
            <w:rPr>
              <w:rFonts w:ascii="Arial" w:hAnsi="Arial"/>
            </w:rPr>
          </w:pPr>
        </w:p>
      </w:tc>
      <w:tc>
        <w:tcPr>
          <w:tcW w:w="3612" w:type="dxa"/>
          <w:vMerge/>
          <w:tcBorders>
            <w:left w:val="nil"/>
            <w:right w:val="single" w:sz="4" w:space="0" w:color="auto"/>
          </w:tcBorders>
          <w:shd w:val="clear" w:color="auto" w:fill="F2F2F2"/>
        </w:tcPr>
        <w:p w14:paraId="6ADF5C08" w14:textId="77777777" w:rsidR="009220EC" w:rsidRDefault="0005294F"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15DAA196" w14:textId="77777777" w:rsidR="009220EC" w:rsidRPr="00D84715" w:rsidRDefault="00001D45" w:rsidP="008960FF">
          <w:pPr>
            <w:rPr>
              <w:rFonts w:ascii="Arial" w:hAnsi="Arial"/>
              <w:sz w:val="24"/>
              <w:szCs w:val="24"/>
              <w:rtl/>
            </w:rPr>
          </w:pPr>
          <w:r>
            <w:rPr>
              <w:rFonts w:ascii="Arial" w:hAnsi="Arial" w:hint="cs"/>
              <w:b/>
              <w:bCs/>
              <w:rtl/>
            </w:rPr>
            <w:t>פרק</w:t>
          </w:r>
          <w:r w:rsidR="0042031D">
            <w:rPr>
              <w:rFonts w:ascii="Arial" w:hAnsi="Arial" w:hint="cs"/>
              <w:b/>
              <w:bCs/>
              <w:rtl/>
            </w:rPr>
            <w:t xml:space="preserve"> משני</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F75A293"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3CCCABAF" w14:textId="77777777" w:rsidTr="008960FF">
      <w:trPr>
        <w:trHeight w:val="261"/>
        <w:jc w:val="center"/>
      </w:trPr>
      <w:tc>
        <w:tcPr>
          <w:tcW w:w="1840" w:type="dxa"/>
          <w:vMerge/>
          <w:tcBorders>
            <w:left w:val="single" w:sz="4" w:space="0" w:color="auto"/>
          </w:tcBorders>
          <w:shd w:val="clear" w:color="auto" w:fill="F2F2F2"/>
          <w:vAlign w:val="center"/>
        </w:tcPr>
        <w:p w14:paraId="70AA8DFC" w14:textId="77777777" w:rsidR="003D6D13" w:rsidRPr="00D84715" w:rsidRDefault="0005294F" w:rsidP="008960FF">
          <w:pPr>
            <w:rPr>
              <w:rFonts w:ascii="Arial" w:hAnsi="Arial"/>
            </w:rPr>
          </w:pPr>
        </w:p>
      </w:tc>
      <w:tc>
        <w:tcPr>
          <w:tcW w:w="3612" w:type="dxa"/>
          <w:vMerge/>
          <w:tcBorders>
            <w:left w:val="nil"/>
            <w:right w:val="single" w:sz="4" w:space="0" w:color="auto"/>
          </w:tcBorders>
          <w:shd w:val="clear" w:color="auto" w:fill="F2F2F2"/>
        </w:tcPr>
        <w:p w14:paraId="5A15FB79" w14:textId="77777777" w:rsidR="003D6D13" w:rsidRPr="00D84715" w:rsidRDefault="0005294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85D45C6"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D4A7739" w14:textId="77777777" w:rsidR="003D6D13" w:rsidRPr="00671AFA" w:rsidRDefault="009B6B29" w:rsidP="0042031D">
          <w:pPr>
            <w:rPr>
              <w:rFonts w:ascii="Arial" w:hAnsi="Arial"/>
              <w:rtl/>
            </w:rPr>
          </w:pPr>
          <w:r>
            <w:rPr>
              <w:rFonts w:ascii="Arial" w:hAnsi="Arial" w:hint="cs"/>
              <w:rtl/>
            </w:rPr>
            <w:t>7.6.</w:t>
          </w:r>
          <w:r w:rsidR="0042031D">
            <w:rPr>
              <w:rFonts w:ascii="Arial" w:hAnsi="Arial" w:hint="cs"/>
              <w:rtl/>
            </w:rPr>
            <w:t>3</w:t>
          </w:r>
        </w:p>
      </w:tc>
    </w:tr>
    <w:tr w:rsidR="007548B0" w14:paraId="39D4D075" w14:textId="77777777" w:rsidTr="008960FF">
      <w:trPr>
        <w:trHeight w:val="261"/>
        <w:jc w:val="center"/>
      </w:trPr>
      <w:tc>
        <w:tcPr>
          <w:tcW w:w="1840" w:type="dxa"/>
          <w:vMerge/>
          <w:tcBorders>
            <w:left w:val="single" w:sz="4" w:space="0" w:color="auto"/>
          </w:tcBorders>
          <w:shd w:val="clear" w:color="auto" w:fill="F2F2F2"/>
          <w:vAlign w:val="center"/>
        </w:tcPr>
        <w:p w14:paraId="12E33A95" w14:textId="77777777" w:rsidR="009220EC" w:rsidRPr="00D84715" w:rsidRDefault="0005294F" w:rsidP="008960FF">
          <w:pPr>
            <w:rPr>
              <w:rFonts w:ascii="Arial" w:hAnsi="Arial"/>
            </w:rPr>
          </w:pPr>
        </w:p>
      </w:tc>
      <w:tc>
        <w:tcPr>
          <w:tcW w:w="3612" w:type="dxa"/>
          <w:vMerge/>
          <w:tcBorders>
            <w:left w:val="nil"/>
            <w:right w:val="single" w:sz="4" w:space="0" w:color="auto"/>
          </w:tcBorders>
          <w:shd w:val="clear" w:color="auto" w:fill="F2F2F2"/>
        </w:tcPr>
        <w:p w14:paraId="324B3016" w14:textId="77777777" w:rsidR="009220EC" w:rsidRPr="00D84715" w:rsidRDefault="0005294F"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9807A30"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0DC2DC6" w14:textId="77777777" w:rsidR="009220EC" w:rsidRPr="00F8548C" w:rsidRDefault="009B6B29" w:rsidP="0042031D">
          <w:pPr>
            <w:rPr>
              <w:rFonts w:ascii="Arial" w:hAnsi="Arial"/>
              <w:rtl/>
            </w:rPr>
          </w:pPr>
          <w:r w:rsidRPr="00671AFA">
            <w:rPr>
              <w:rFonts w:ascii="Arial" w:hAnsi="Arial" w:hint="cs"/>
              <w:rtl/>
            </w:rPr>
            <w:t>ט</w:t>
          </w:r>
          <w:r w:rsidRPr="00671AFA">
            <w:rPr>
              <w:rFonts w:ascii="Arial" w:hAnsi="Arial"/>
              <w:rtl/>
            </w:rPr>
            <w:t>.7.6.</w:t>
          </w:r>
          <w:r w:rsidR="0042031D">
            <w:rPr>
              <w:rFonts w:ascii="Arial" w:hAnsi="Arial" w:hint="cs"/>
              <w:rtl/>
            </w:rPr>
            <w:t>3</w:t>
          </w:r>
          <w:r w:rsidRPr="00671AFA">
            <w:rPr>
              <w:rFonts w:ascii="Arial" w:hAnsi="Arial"/>
              <w:rtl/>
            </w:rPr>
            <w:t>.1</w:t>
          </w:r>
        </w:p>
      </w:tc>
    </w:tr>
    <w:tr w:rsidR="009B6B29" w14:paraId="2A7A7BFC"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44DF5F1"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2DE0E56F"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27CEA6B9"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3DDEC10D"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5A0F241" w14:textId="77777777" w:rsidR="009B6B29" w:rsidRPr="00F8548C" w:rsidRDefault="009B6B29" w:rsidP="009B6B29">
          <w:pPr>
            <w:rPr>
              <w:rFonts w:ascii="Arial" w:hAnsi="Arial"/>
              <w:rtl/>
            </w:rPr>
          </w:pPr>
        </w:p>
      </w:tc>
    </w:tr>
  </w:tbl>
  <w:p w14:paraId="37F33A41" w14:textId="77777777" w:rsidR="00E678BB" w:rsidRPr="00D84715" w:rsidRDefault="0005294F"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D866068"/>
    <w:multiLevelType w:val="hybridMultilevel"/>
    <w:tmpl w:val="9A18F0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C71"/>
    <w:rsid w:val="00001D45"/>
    <w:rsid w:val="00035863"/>
    <w:rsid w:val="0005294F"/>
    <w:rsid w:val="00087926"/>
    <w:rsid w:val="000A201E"/>
    <w:rsid w:val="000B55F5"/>
    <w:rsid w:val="001734A9"/>
    <w:rsid w:val="001B0CF1"/>
    <w:rsid w:val="001B244F"/>
    <w:rsid w:val="001C2420"/>
    <w:rsid w:val="001C5872"/>
    <w:rsid w:val="001D15C5"/>
    <w:rsid w:val="001D744C"/>
    <w:rsid w:val="00200C54"/>
    <w:rsid w:val="0028377C"/>
    <w:rsid w:val="002A3550"/>
    <w:rsid w:val="002D1B33"/>
    <w:rsid w:val="00315688"/>
    <w:rsid w:val="00326CCB"/>
    <w:rsid w:val="00336CDD"/>
    <w:rsid w:val="00353C55"/>
    <w:rsid w:val="0039688C"/>
    <w:rsid w:val="003A6C90"/>
    <w:rsid w:val="003E4B87"/>
    <w:rsid w:val="00417661"/>
    <w:rsid w:val="0042031D"/>
    <w:rsid w:val="00425994"/>
    <w:rsid w:val="004C7C9C"/>
    <w:rsid w:val="004D610C"/>
    <w:rsid w:val="004E39F5"/>
    <w:rsid w:val="004F031E"/>
    <w:rsid w:val="004F104D"/>
    <w:rsid w:val="004F28DF"/>
    <w:rsid w:val="006D2017"/>
    <w:rsid w:val="006E3B79"/>
    <w:rsid w:val="00725AD6"/>
    <w:rsid w:val="007548B0"/>
    <w:rsid w:val="00754FC7"/>
    <w:rsid w:val="00791E34"/>
    <w:rsid w:val="007A05B7"/>
    <w:rsid w:val="007B3212"/>
    <w:rsid w:val="007C4305"/>
    <w:rsid w:val="00835938"/>
    <w:rsid w:val="00872D6F"/>
    <w:rsid w:val="008B06DA"/>
    <w:rsid w:val="008D6E23"/>
    <w:rsid w:val="009628CD"/>
    <w:rsid w:val="00991E73"/>
    <w:rsid w:val="009B6B29"/>
    <w:rsid w:val="009F7FB7"/>
    <w:rsid w:val="00A07081"/>
    <w:rsid w:val="00A73573"/>
    <w:rsid w:val="00A776D3"/>
    <w:rsid w:val="00A84896"/>
    <w:rsid w:val="00AE6C77"/>
    <w:rsid w:val="00B01966"/>
    <w:rsid w:val="00B3033C"/>
    <w:rsid w:val="00B66223"/>
    <w:rsid w:val="00C94C9B"/>
    <w:rsid w:val="00CB7440"/>
    <w:rsid w:val="00CD7622"/>
    <w:rsid w:val="00D33DE6"/>
    <w:rsid w:val="00D37C50"/>
    <w:rsid w:val="00D567F0"/>
    <w:rsid w:val="00DB186F"/>
    <w:rsid w:val="00DD343A"/>
    <w:rsid w:val="00DD418C"/>
    <w:rsid w:val="00DF31AB"/>
    <w:rsid w:val="00E059C6"/>
    <w:rsid w:val="00E90245"/>
    <w:rsid w:val="00F93D94"/>
    <w:rsid w:val="00FD19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8C089BF"/>
  <w15:docId w15:val="{87609647-16D2-4672-BEF6-3BB85EF70D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Para0">
    <w:name w:val="Para0"/>
    <w:basedOn w:val="a1"/>
    <w:rsid w:val="00D567F0"/>
    <w:pPr>
      <w:bidi w:val="0"/>
      <w:spacing w:before="120"/>
      <w:jc w:val="both"/>
    </w:pPr>
    <w:rPr>
      <w:rFonts w:ascii="Times New Roman" w:eastAsia="Times New Roman" w:hAnsi="Times New Roman"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039347">
      <w:bodyDiv w:val="1"/>
      <w:marLeft w:val="0"/>
      <w:marRight w:val="0"/>
      <w:marTop w:val="0"/>
      <w:marBottom w:val="0"/>
      <w:divBdr>
        <w:top w:val="none" w:sz="0" w:space="0" w:color="auto"/>
        <w:left w:val="none" w:sz="0" w:space="0" w:color="auto"/>
        <w:bottom w:val="none" w:sz="0" w:space="0" w:color="auto"/>
        <w:right w:val="none" w:sz="0" w:space="0" w:color="auto"/>
      </w:divBdr>
    </w:div>
    <w:div w:id="2141918129">
      <w:bodyDiv w:val="1"/>
      <w:marLeft w:val="0"/>
      <w:marRight w:val="0"/>
      <w:marTop w:val="0"/>
      <w:marBottom w:val="0"/>
      <w:divBdr>
        <w:top w:val="none" w:sz="0" w:space="0" w:color="auto"/>
        <w:left w:val="none" w:sz="0" w:space="0" w:color="auto"/>
        <w:bottom w:val="none" w:sz="0" w:space="0" w:color="auto"/>
        <w:right w:val="none" w:sz="0" w:space="0" w:color="auto"/>
      </w:divBdr>
      <w:divsChild>
        <w:div w:id="1591427784">
          <w:marLeft w:val="0"/>
          <w:marRight w:val="0"/>
          <w:marTop w:val="0"/>
          <w:marBottom w:val="60"/>
          <w:divBdr>
            <w:top w:val="none" w:sz="0" w:space="0" w:color="auto"/>
            <w:left w:val="none" w:sz="0" w:space="0" w:color="auto"/>
            <w:bottom w:val="none" w:sz="0" w:space="0" w:color="auto"/>
            <w:right w:val="none" w:sz="0" w:space="0" w:color="auto"/>
          </w:divBdr>
          <w:divsChild>
            <w:div w:id="1875001434">
              <w:marLeft w:val="0"/>
              <w:marRight w:val="0"/>
              <w:marTop w:val="0"/>
              <w:marBottom w:val="0"/>
              <w:divBdr>
                <w:top w:val="none" w:sz="0" w:space="0" w:color="auto"/>
                <w:left w:val="none" w:sz="0" w:space="0" w:color="auto"/>
                <w:bottom w:val="none" w:sz="0" w:space="0" w:color="auto"/>
                <w:right w:val="none" w:sz="0" w:space="0" w:color="auto"/>
              </w:divBdr>
              <w:divsChild>
                <w:div w:id="1840344371">
                  <w:marLeft w:val="0"/>
                  <w:marRight w:val="0"/>
                  <w:marTop w:val="0"/>
                  <w:marBottom w:val="0"/>
                  <w:divBdr>
                    <w:top w:val="none" w:sz="0" w:space="0" w:color="auto"/>
                    <w:left w:val="none" w:sz="0" w:space="0" w:color="auto"/>
                    <w:bottom w:val="none" w:sz="0" w:space="0" w:color="auto"/>
                    <w:right w:val="none" w:sz="0" w:space="0" w:color="auto"/>
                  </w:divBdr>
                  <w:divsChild>
                    <w:div w:id="1488009489">
                      <w:marLeft w:val="150"/>
                      <w:marRight w:val="0"/>
                      <w:marTop w:val="30"/>
                      <w:marBottom w:val="0"/>
                      <w:divBdr>
                        <w:top w:val="none" w:sz="0" w:space="0" w:color="auto"/>
                        <w:left w:val="none" w:sz="0" w:space="0" w:color="auto"/>
                        <w:bottom w:val="none" w:sz="0" w:space="0" w:color="auto"/>
                        <w:right w:val="none" w:sz="0" w:space="0" w:color="auto"/>
                      </w:divBdr>
                      <w:divsChild>
                        <w:div w:id="1131704060">
                          <w:marLeft w:val="0"/>
                          <w:marRight w:val="0"/>
                          <w:marTop w:val="0"/>
                          <w:marBottom w:val="0"/>
                          <w:divBdr>
                            <w:top w:val="none" w:sz="0" w:space="0" w:color="auto"/>
                            <w:left w:val="none" w:sz="0" w:space="0" w:color="auto"/>
                            <w:bottom w:val="none" w:sz="0" w:space="0" w:color="auto"/>
                            <w:right w:val="none" w:sz="0" w:space="0" w:color="auto"/>
                          </w:divBdr>
                        </w:div>
                      </w:divsChild>
                    </w:div>
                    <w:div w:id="1360546783">
                      <w:marLeft w:val="150"/>
                      <w:marRight w:val="0"/>
                      <w:marTop w:val="30"/>
                      <w:marBottom w:val="0"/>
                      <w:divBdr>
                        <w:top w:val="none" w:sz="0" w:space="0" w:color="auto"/>
                        <w:left w:val="none" w:sz="0" w:space="0" w:color="auto"/>
                        <w:bottom w:val="none" w:sz="0" w:space="0" w:color="auto"/>
                        <w:right w:val="none" w:sz="0" w:space="0" w:color="auto"/>
                      </w:divBdr>
                      <w:divsChild>
                        <w:div w:id="1046416030">
                          <w:marLeft w:val="0"/>
                          <w:marRight w:val="0"/>
                          <w:marTop w:val="0"/>
                          <w:marBottom w:val="0"/>
                          <w:divBdr>
                            <w:top w:val="none" w:sz="0" w:space="0" w:color="auto"/>
                            <w:left w:val="none" w:sz="0" w:space="0" w:color="auto"/>
                            <w:bottom w:val="none" w:sz="0" w:space="0" w:color="auto"/>
                            <w:right w:val="none" w:sz="0" w:space="0" w:color="auto"/>
                          </w:divBdr>
                        </w:div>
                      </w:divsChild>
                    </w:div>
                    <w:div w:id="2032756566">
                      <w:marLeft w:val="0"/>
                      <w:marRight w:val="0"/>
                      <w:marTop w:val="0"/>
                      <w:marBottom w:val="0"/>
                      <w:divBdr>
                        <w:top w:val="none" w:sz="0" w:space="0" w:color="auto"/>
                        <w:left w:val="none" w:sz="0" w:space="0" w:color="auto"/>
                        <w:bottom w:val="none" w:sz="0" w:space="0" w:color="auto"/>
                        <w:right w:val="none" w:sz="0" w:space="0" w:color="auto"/>
                      </w:divBdr>
                      <w:divsChild>
                        <w:div w:id="98763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cid:image001.png@01DA539A.59B6EB80"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takam@mof.gov.il" TargetMode="External"/><Relationship Id="rId2" Type="http://schemas.openxmlformats.org/officeDocument/2006/relationships/hyperlink" Target="https://takam.mof.gov.il/mail-registration" TargetMode="External"/><Relationship Id="rId1" Type="http://schemas.openxmlformats.org/officeDocument/2006/relationships/hyperlink" Target="https://takam.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10E794C-BC9B-444D-81B1-210F8B2C42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1</TotalTime>
  <Pages>4</Pages>
  <Words>1087</Words>
  <Characters>5795</Characters>
  <Application>Microsoft Office Word</Application>
  <DocSecurity>4</DocSecurity>
  <Lines>48</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Avraham Alemi</cp:lastModifiedBy>
  <cp:revision>2</cp:revision>
  <dcterms:created xsi:type="dcterms:W3CDTF">2024-09-23T07:34:00Z</dcterms:created>
  <dcterms:modified xsi:type="dcterms:W3CDTF">2024-09-23T07:34:00Z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